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DE55" w14:textId="6880C0BD" w:rsidR="00B1100D" w:rsidRDefault="0027270C" w:rsidP="0027270C">
      <w:pPr>
        <w:pStyle w:val="NormalnyWeb"/>
        <w:spacing w:before="0" w:beforeAutospacing="0" w:after="0" w:afterAutospacing="0"/>
        <w:jc w:val="right"/>
        <w:textAlignment w:val="baseline"/>
        <w:rPr>
          <w:rFonts w:ascii="Arial" w:eastAsia="Calibri" w:hAnsi="Arial" w:cs="Arial"/>
          <w:color w:val="000000"/>
          <w:sz w:val="22"/>
          <w:szCs w:val="22"/>
          <w:lang w:eastAsia="en-US"/>
        </w:rPr>
      </w:pPr>
      <w:r>
        <w:rPr>
          <w:rFonts w:ascii="Arial" w:hAnsi="Arial" w:cs="Arial"/>
          <w:color w:val="C00000"/>
          <w:spacing w:val="-10"/>
          <w:kern w:val="28"/>
          <w:sz w:val="44"/>
          <w:szCs w:val="44"/>
          <w:lang w:eastAsia="en-US"/>
        </w:rPr>
        <w:t>S</w:t>
      </w:r>
      <w:r w:rsidRPr="0027270C">
        <w:rPr>
          <w:rFonts w:ascii="Arial" w:hAnsi="Arial" w:cs="Arial"/>
          <w:color w:val="C00000"/>
          <w:spacing w:val="-10"/>
          <w:kern w:val="28"/>
          <w:sz w:val="44"/>
          <w:szCs w:val="44"/>
          <w:lang w:eastAsia="en-US"/>
        </w:rPr>
        <w:t>tudium przypadku, które precyzyjnie pokazuje przyczyny i skutki wybuchu pyłu aluminium</w:t>
      </w:r>
    </w:p>
    <w:p w14:paraId="752B05DA" w14:textId="77777777" w:rsidR="0027270C" w:rsidRDefault="0027270C" w:rsidP="0027270C">
      <w:pPr>
        <w:pStyle w:val="NormalnyWeb"/>
        <w:spacing w:before="0" w:beforeAutospacing="0" w:after="0" w:afterAutospacing="0"/>
        <w:jc w:val="right"/>
        <w:textAlignment w:val="baseline"/>
        <w:rPr>
          <w:rFonts w:ascii="Arial" w:eastAsia="Calibri" w:hAnsi="Arial" w:cs="Arial"/>
          <w:color w:val="000000"/>
          <w:sz w:val="22"/>
          <w:szCs w:val="22"/>
          <w:lang w:eastAsia="en-US"/>
        </w:rPr>
      </w:pPr>
    </w:p>
    <w:p w14:paraId="7DD51D48" w14:textId="2E6F0BF8" w:rsidR="0039726F" w:rsidRDefault="0039726F" w:rsidP="0027270C">
      <w:pPr>
        <w:pStyle w:val="NormalnyWeb"/>
        <w:spacing w:before="0" w:beforeAutospacing="0" w:after="0" w:afterAutospacing="0"/>
        <w:jc w:val="right"/>
        <w:textAlignment w:val="baseline"/>
        <w:rPr>
          <w:rFonts w:ascii="Arial" w:eastAsia="Calibri" w:hAnsi="Arial" w:cs="Arial"/>
          <w:color w:val="000000"/>
          <w:sz w:val="22"/>
          <w:szCs w:val="22"/>
          <w:lang w:eastAsia="en-US"/>
        </w:rPr>
      </w:pPr>
      <w:r>
        <w:rPr>
          <w:rFonts w:ascii="Arial" w:eastAsia="Calibri" w:hAnsi="Arial" w:cs="Arial"/>
          <w:color w:val="000000"/>
          <w:sz w:val="22"/>
          <w:szCs w:val="22"/>
          <w:lang w:eastAsia="en-US"/>
        </w:rPr>
        <w:t>GRUPA</w:t>
      </w:r>
      <w:r w:rsidRPr="005D0B1D">
        <w:rPr>
          <w:rFonts w:ascii="Arial" w:eastAsia="Calibri" w:hAnsi="Arial" w:cs="Arial"/>
          <w:color w:val="000000"/>
          <w:sz w:val="22"/>
          <w:szCs w:val="22"/>
          <w:lang w:eastAsia="en-US"/>
        </w:rPr>
        <w:t xml:space="preserve"> WOLFF</w:t>
      </w:r>
    </w:p>
    <w:p w14:paraId="73D143D8" w14:textId="77777777" w:rsidR="0039726F" w:rsidRDefault="0039726F" w:rsidP="0027270C">
      <w:pPr>
        <w:pStyle w:val="NormalnyWeb"/>
        <w:spacing w:before="0" w:beforeAutospacing="0" w:after="0" w:afterAutospacing="0"/>
        <w:jc w:val="both"/>
        <w:textAlignment w:val="baseline"/>
        <w:rPr>
          <w:rFonts w:ascii="Arial" w:hAnsi="Arial" w:cs="Arial"/>
          <w:sz w:val="22"/>
          <w:szCs w:val="22"/>
        </w:rPr>
      </w:pPr>
    </w:p>
    <w:p w14:paraId="4DB7EADB" w14:textId="09F45569" w:rsidR="0027270C" w:rsidRPr="0027270C" w:rsidRDefault="0027270C" w:rsidP="0027270C">
      <w:pPr>
        <w:spacing w:line="240" w:lineRule="auto"/>
        <w:jc w:val="both"/>
        <w:rPr>
          <w:rStyle w:val="Pogrubienie"/>
          <w:rFonts w:ascii="Arial" w:eastAsia="Times New Roman" w:hAnsi="Arial" w:cs="Arial"/>
          <w:color w:val="141414"/>
          <w:bdr w:val="none" w:sz="0" w:space="0" w:color="auto" w:frame="1"/>
          <w:lang w:eastAsia="pl-PL"/>
        </w:rPr>
      </w:pPr>
      <w:r w:rsidRPr="0027270C">
        <w:rPr>
          <w:rStyle w:val="Pogrubienie"/>
          <w:rFonts w:ascii="Arial" w:eastAsia="Times New Roman" w:hAnsi="Arial" w:cs="Arial"/>
          <w:color w:val="141414"/>
          <w:bdr w:val="none" w:sz="0" w:space="0" w:color="auto" w:frame="1"/>
          <w:lang w:eastAsia="pl-PL"/>
        </w:rPr>
        <w:t xml:space="preserve">W jednym z zakładów przemysłowych doszło do potężnego wybuchu pyłu aluminium, który doprowadził do katastrofalnych skutków. </w:t>
      </w:r>
      <w:r>
        <w:rPr>
          <w:rStyle w:val="Pogrubienie"/>
          <w:rFonts w:ascii="Arial" w:eastAsia="Times New Roman" w:hAnsi="Arial" w:cs="Arial"/>
          <w:color w:val="141414"/>
          <w:bdr w:val="none" w:sz="0" w:space="0" w:color="auto" w:frame="1"/>
          <w:lang w:eastAsia="pl-PL"/>
        </w:rPr>
        <w:t>Z</w:t>
      </w:r>
      <w:r w:rsidRPr="0027270C">
        <w:rPr>
          <w:rStyle w:val="Pogrubienie"/>
          <w:rFonts w:ascii="Arial" w:eastAsia="Times New Roman" w:hAnsi="Arial" w:cs="Arial"/>
          <w:color w:val="141414"/>
          <w:bdr w:val="none" w:sz="0" w:space="0" w:color="auto" w:frame="1"/>
          <w:lang w:eastAsia="pl-PL"/>
        </w:rPr>
        <w:t xml:space="preserve">darzenie stało się kanwą do stworzenia niniejszego artykułu nt. zagrożenia wybuchem pyłu (w szczególności pyłu aluminium).  </w:t>
      </w:r>
    </w:p>
    <w:p w14:paraId="6B69BA6F" w14:textId="77777777" w:rsidR="0027270C" w:rsidRDefault="0027270C" w:rsidP="0027270C">
      <w:pPr>
        <w:spacing w:line="240" w:lineRule="auto"/>
        <w:jc w:val="both"/>
        <w:rPr>
          <w:rStyle w:val="Pogrubienie"/>
          <w:rFonts w:ascii="Arial" w:eastAsia="Times New Roman" w:hAnsi="Arial" w:cs="Arial"/>
          <w:color w:val="141414"/>
          <w:bdr w:val="none" w:sz="0" w:space="0" w:color="auto" w:frame="1"/>
          <w:lang w:eastAsia="pl-PL"/>
        </w:rPr>
      </w:pPr>
    </w:p>
    <w:p w14:paraId="2413012E" w14:textId="65E709A4" w:rsidR="0027270C" w:rsidRPr="0027270C" w:rsidRDefault="0027270C" w:rsidP="0027270C">
      <w:pPr>
        <w:spacing w:line="240" w:lineRule="auto"/>
        <w:jc w:val="both"/>
        <w:rPr>
          <w:rStyle w:val="Pogrubienie"/>
          <w:rFonts w:ascii="Arial" w:eastAsia="Times New Roman" w:hAnsi="Arial" w:cs="Arial"/>
          <w:color w:val="141414"/>
          <w:bdr w:val="none" w:sz="0" w:space="0" w:color="auto" w:frame="1"/>
          <w:lang w:eastAsia="pl-PL"/>
        </w:rPr>
      </w:pPr>
      <w:r w:rsidRPr="0027270C">
        <w:rPr>
          <w:rStyle w:val="Pogrubienie"/>
          <w:rFonts w:ascii="Arial" w:eastAsia="Times New Roman" w:hAnsi="Arial" w:cs="Arial"/>
          <w:color w:val="141414"/>
          <w:bdr w:val="none" w:sz="0" w:space="0" w:color="auto" w:frame="1"/>
          <w:lang w:eastAsia="pl-PL"/>
        </w:rPr>
        <w:t xml:space="preserve">Wybuch pyłu aluminium oraz pożar w Hayes </w:t>
      </w:r>
      <w:proofErr w:type="spellStart"/>
      <w:r w:rsidRPr="0027270C">
        <w:rPr>
          <w:rStyle w:val="Pogrubienie"/>
          <w:rFonts w:ascii="Arial" w:eastAsia="Times New Roman" w:hAnsi="Arial" w:cs="Arial"/>
          <w:color w:val="141414"/>
          <w:bdr w:val="none" w:sz="0" w:space="0" w:color="auto" w:frame="1"/>
          <w:lang w:eastAsia="pl-PL"/>
        </w:rPr>
        <w:t>Lemmerz</w:t>
      </w:r>
      <w:proofErr w:type="spellEnd"/>
    </w:p>
    <w:p w14:paraId="0820FB56" w14:textId="77777777" w:rsidR="0027270C" w:rsidRPr="0027270C" w:rsidRDefault="0027270C" w:rsidP="0027270C">
      <w:pPr>
        <w:spacing w:line="240" w:lineRule="auto"/>
        <w:jc w:val="both"/>
        <w:rPr>
          <w:rStyle w:val="Pogrubienie"/>
          <w:rFonts w:ascii="Arial" w:eastAsia="Times New Roman" w:hAnsi="Arial" w:cs="Arial"/>
          <w:b w:val="0"/>
          <w:bCs w:val="0"/>
          <w:color w:val="141414"/>
          <w:bdr w:val="none" w:sz="0" w:space="0" w:color="auto" w:frame="1"/>
          <w:lang w:eastAsia="pl-PL"/>
        </w:rPr>
      </w:pPr>
      <w:r w:rsidRPr="0027270C">
        <w:rPr>
          <w:rStyle w:val="Pogrubienie"/>
          <w:rFonts w:ascii="Arial" w:eastAsia="Times New Roman" w:hAnsi="Arial" w:cs="Arial"/>
          <w:b w:val="0"/>
          <w:bCs w:val="0"/>
          <w:color w:val="141414"/>
          <w:bdr w:val="none" w:sz="0" w:space="0" w:color="auto" w:frame="1"/>
          <w:lang w:eastAsia="pl-PL"/>
        </w:rPr>
        <w:t>Jeśli wybuch pyłu w filtrze stanowi problem, to wybuch pyłu aluminium jest prawdziwym wyzwaniem. Pył ten spala się bardzo gwałtownie, co sprawia, że większość zabezpieczeń przeciwwybuchowych nie jest w stanie zadziałać odpowiednio szybko, tj. zanim ciśnienie wybuchu przekroczy odporność konstrukcyjną chronionego aparatu. Rozdrobnione aluminium reaguje z wodą wydzielając wybuchowy wodór, co w połączeniu z powyższymi argumentami znacząco utrudnia także ochronę przeciwpożarową.</w:t>
      </w:r>
    </w:p>
    <w:p w14:paraId="3E176A99" w14:textId="7D7D55F0" w:rsidR="0027270C" w:rsidRDefault="0027270C" w:rsidP="0027270C">
      <w:pPr>
        <w:spacing w:line="240" w:lineRule="auto"/>
        <w:jc w:val="both"/>
        <w:rPr>
          <w:rStyle w:val="Pogrubienie"/>
          <w:rFonts w:ascii="Arial" w:eastAsia="Times New Roman" w:hAnsi="Arial" w:cs="Arial"/>
          <w:b w:val="0"/>
          <w:bCs w:val="0"/>
          <w:color w:val="141414"/>
          <w:bdr w:val="none" w:sz="0" w:space="0" w:color="auto" w:frame="1"/>
          <w:lang w:eastAsia="pl-PL"/>
        </w:rPr>
      </w:pPr>
      <w:r w:rsidRPr="0027270C">
        <w:rPr>
          <w:rStyle w:val="Pogrubienie"/>
          <w:rFonts w:ascii="Arial" w:eastAsia="Times New Roman" w:hAnsi="Arial" w:cs="Arial"/>
          <w:b w:val="0"/>
          <w:bCs w:val="0"/>
          <w:color w:val="141414"/>
          <w:bdr w:val="none" w:sz="0" w:space="0" w:color="auto" w:frame="1"/>
          <w:lang w:eastAsia="pl-PL"/>
        </w:rPr>
        <w:t xml:space="preserve">Pierwszy wybuch miał miejsce w filtrze odpylającym zlokalizowanym na zewnątrz hali. Następnie ciśnienie oraz płomienie, poprzez system </w:t>
      </w:r>
      <w:proofErr w:type="spellStart"/>
      <w:r w:rsidRPr="0027270C">
        <w:rPr>
          <w:rStyle w:val="Pogrubienie"/>
          <w:rFonts w:ascii="Arial" w:eastAsia="Times New Roman" w:hAnsi="Arial" w:cs="Arial"/>
          <w:b w:val="0"/>
          <w:bCs w:val="0"/>
          <w:color w:val="141414"/>
          <w:bdr w:val="none" w:sz="0" w:space="0" w:color="auto" w:frame="1"/>
          <w:lang w:eastAsia="pl-PL"/>
        </w:rPr>
        <w:t>pyłoprzewodów</w:t>
      </w:r>
      <w:proofErr w:type="spellEnd"/>
      <w:r w:rsidRPr="0027270C">
        <w:rPr>
          <w:rStyle w:val="Pogrubienie"/>
          <w:rFonts w:ascii="Arial" w:eastAsia="Times New Roman" w:hAnsi="Arial" w:cs="Arial"/>
          <w:b w:val="0"/>
          <w:bCs w:val="0"/>
          <w:color w:val="141414"/>
          <w:bdr w:val="none" w:sz="0" w:space="0" w:color="auto" w:frame="1"/>
          <w:lang w:eastAsia="pl-PL"/>
        </w:rPr>
        <w:t>, rozprzestrzeniły się na instalację zlokalizowaną wewnątrz zakładu. Doszło tam do kolejnych wybuchów, które wzbiły w powietrze zalegający na urządzeniach, kanałach oraz posadzkach pył aluminium. Powstała mieszanina pyłowo-powietrzna, której zapłon doprowadził do potężnego wybuchu. Jego siła wyrwała w dachu hali dziurę o szerokości 15 metrów.</w:t>
      </w:r>
    </w:p>
    <w:p w14:paraId="4C56CC40" w14:textId="38E69B07" w:rsidR="0027270C" w:rsidRDefault="0027270C" w:rsidP="0027270C">
      <w:pPr>
        <w:spacing w:line="240" w:lineRule="auto"/>
        <w:rPr>
          <w:rStyle w:val="Pogrubienie"/>
          <w:rFonts w:ascii="Arial" w:eastAsia="Times New Roman" w:hAnsi="Arial" w:cs="Arial"/>
          <w:b w:val="0"/>
          <w:bCs w:val="0"/>
          <w:color w:val="141414"/>
          <w:bdr w:val="none" w:sz="0" w:space="0" w:color="auto" w:frame="1"/>
          <w:lang w:eastAsia="pl-PL"/>
        </w:rPr>
      </w:pPr>
    </w:p>
    <w:p w14:paraId="01D624FA" w14:textId="18F12900" w:rsidR="0027270C" w:rsidRDefault="0027270C" w:rsidP="0027270C">
      <w:pPr>
        <w:spacing w:line="240" w:lineRule="auto"/>
        <w:rPr>
          <w:noProof/>
        </w:rPr>
      </w:pPr>
      <w:r>
        <w:rPr>
          <w:noProof/>
        </w:rPr>
        <w:drawing>
          <wp:inline distT="0" distB="0" distL="0" distR="0" wp14:anchorId="28BB8E76" wp14:editId="4ABB9287">
            <wp:extent cx="5760720" cy="3613150"/>
            <wp:effectExtent l="0" t="0" r="0" b="6350"/>
            <wp:docPr id="1" name="Obraz 1" descr="Wybuch pyłu aluminium oraz pożar w Hayes Lemm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buch pyłu aluminium oraz pożar w Hayes Lemmer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13150"/>
                    </a:xfrm>
                    <a:prstGeom prst="rect">
                      <a:avLst/>
                    </a:prstGeom>
                    <a:noFill/>
                    <a:ln>
                      <a:noFill/>
                    </a:ln>
                  </pic:spPr>
                </pic:pic>
              </a:graphicData>
            </a:graphic>
          </wp:inline>
        </w:drawing>
      </w:r>
    </w:p>
    <w:p w14:paraId="76BEA450" w14:textId="41F2B642" w:rsidR="0027270C" w:rsidRPr="0027270C" w:rsidRDefault="00A72B6A" w:rsidP="0027270C">
      <w:pPr>
        <w:spacing w:line="240" w:lineRule="auto"/>
        <w:rPr>
          <w:rFonts w:ascii="Arial" w:eastAsia="Times New Roman" w:hAnsi="Arial" w:cs="Arial"/>
          <w:i/>
          <w:iCs/>
          <w:color w:val="A6A6A6" w:themeColor="background1" w:themeShade="A6"/>
          <w:lang w:eastAsia="pl-PL"/>
        </w:rPr>
      </w:pPr>
      <w:r>
        <w:rPr>
          <w:rFonts w:ascii="Arial" w:eastAsia="Times New Roman" w:hAnsi="Arial" w:cs="Arial"/>
          <w:i/>
          <w:iCs/>
          <w:color w:val="A6A6A6" w:themeColor="background1" w:themeShade="A6"/>
          <w:lang w:eastAsia="pl-PL"/>
        </w:rPr>
        <w:t xml:space="preserve">Fot. 1. </w:t>
      </w:r>
      <w:r w:rsidR="0027270C" w:rsidRPr="0027270C">
        <w:rPr>
          <w:rFonts w:ascii="Arial" w:eastAsia="Times New Roman" w:hAnsi="Arial" w:cs="Arial"/>
          <w:i/>
          <w:iCs/>
          <w:color w:val="A6A6A6" w:themeColor="background1" w:themeShade="A6"/>
          <w:lang w:eastAsia="pl-PL"/>
        </w:rPr>
        <w:t>Dziura w dachu o długości 15 metrów spowodowana wtórnym wybuchem pyłu aluminium wewnątrz hali.</w:t>
      </w:r>
    </w:p>
    <w:p w14:paraId="24E17147" w14:textId="5CA45306" w:rsidR="0027270C" w:rsidRPr="0027270C" w:rsidRDefault="0027270C" w:rsidP="0027270C">
      <w:pPr>
        <w:spacing w:line="240" w:lineRule="auto"/>
        <w:jc w:val="both"/>
        <w:rPr>
          <w:rFonts w:ascii="Arial" w:eastAsia="Times New Roman" w:hAnsi="Arial" w:cs="Arial"/>
          <w:b/>
          <w:bCs/>
          <w:lang w:eastAsia="pl-PL"/>
        </w:rPr>
      </w:pPr>
      <w:r w:rsidRPr="0027270C">
        <w:rPr>
          <w:rFonts w:ascii="Arial" w:eastAsia="Times New Roman" w:hAnsi="Arial" w:cs="Arial"/>
          <w:b/>
          <w:bCs/>
          <w:lang w:eastAsia="pl-PL"/>
        </w:rPr>
        <w:lastRenderedPageBreak/>
        <w:t>Parametry wybuchowości pyłu aluminium</w:t>
      </w:r>
    </w:p>
    <w:p w14:paraId="77C37A25"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 xml:space="preserve">Jak pokazuje poniższa tabela, rozdrobnione aluminium może charakteryzować się bardzo wysokim maksymalnym ciśnieniem wybuchu oraz równie wysokim współczynnikiem wybuchowości </w:t>
      </w:r>
      <w:proofErr w:type="spellStart"/>
      <w:r w:rsidRPr="0027270C">
        <w:rPr>
          <w:rFonts w:ascii="Arial" w:eastAsia="Times New Roman" w:hAnsi="Arial" w:cs="Arial"/>
          <w:lang w:eastAsia="pl-PL"/>
        </w:rPr>
        <w:t>K</w:t>
      </w:r>
      <w:r w:rsidRPr="0027270C">
        <w:rPr>
          <w:rFonts w:ascii="Arial" w:eastAsia="Times New Roman" w:hAnsi="Arial" w:cs="Arial"/>
          <w:vertAlign w:val="subscript"/>
          <w:lang w:eastAsia="pl-PL"/>
        </w:rPr>
        <w:t>st</w:t>
      </w:r>
      <w:proofErr w:type="spellEnd"/>
      <w:r w:rsidRPr="0027270C">
        <w:rPr>
          <w:rFonts w:ascii="Arial" w:eastAsia="Times New Roman" w:hAnsi="Arial" w:cs="Arial"/>
          <w:lang w:eastAsia="pl-PL"/>
        </w:rPr>
        <w:t>. Wartości te wskazują na dużą siłę potencjalnego wybuchu, którego przebieg będzie miał wyjątkowo gwałtowny charakter. To właśnie te parametry w przypadku aluminium stanowią największy problem z punktu widzenia doboru systemu przeciwwybuchowego, drastycznie ograniczając paletę dostępnych możliwości. W większości przypadków zabezpieczenia działają zbyt wolno lub nie posiadają odpowiedniego certyfikatu.</w:t>
      </w:r>
    </w:p>
    <w:p w14:paraId="10110047" w14:textId="00CDE444"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Ponadto rozdrobnione aluminium ma bardzo niską minimalną energię zapłonu (10-160 mJ) co sprawia, że zapłon może zainicjować nawet niewielka iskra elektrostatyczna. Z kolei kontakt z</w:t>
      </w:r>
      <w:r>
        <w:rPr>
          <w:rFonts w:ascii="Arial" w:eastAsia="Times New Roman" w:hAnsi="Arial" w:cs="Arial"/>
          <w:lang w:eastAsia="pl-PL"/>
        </w:rPr>
        <w:t> </w:t>
      </w:r>
      <w:r w:rsidRPr="0027270C">
        <w:rPr>
          <w:rFonts w:ascii="Arial" w:eastAsia="Times New Roman" w:hAnsi="Arial" w:cs="Arial"/>
          <w:lang w:eastAsia="pl-PL"/>
        </w:rPr>
        <w:t>wodą powoduje reakcję wydzielającą wybuchowy wodór, co eliminuje możliwość gaszenia aluminium wodą czy pianą.</w:t>
      </w:r>
    </w:p>
    <w:p w14:paraId="459EC7D5" w14:textId="16C8736E" w:rsid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Wszystko to sprawia, że mamy do czynienia z poważnym zagrożeniem wybuchowym i</w:t>
      </w:r>
      <w:r>
        <w:rPr>
          <w:rFonts w:ascii="Arial" w:eastAsia="Times New Roman" w:hAnsi="Arial" w:cs="Arial"/>
          <w:lang w:eastAsia="pl-PL"/>
        </w:rPr>
        <w:t> </w:t>
      </w:r>
      <w:r w:rsidRPr="0027270C">
        <w:rPr>
          <w:rFonts w:ascii="Arial" w:eastAsia="Times New Roman" w:hAnsi="Arial" w:cs="Arial"/>
          <w:lang w:eastAsia="pl-PL"/>
        </w:rPr>
        <w:t>pożarowym, przed którym bardzo trudno się chronić.</w:t>
      </w:r>
    </w:p>
    <w:p w14:paraId="16F5705A" w14:textId="77621F42" w:rsidR="0027270C" w:rsidRDefault="0027270C" w:rsidP="0027270C">
      <w:pPr>
        <w:spacing w:line="240" w:lineRule="auto"/>
        <w:rPr>
          <w:rFonts w:ascii="Arial" w:eastAsia="Times New Roman" w:hAnsi="Arial" w:cs="Arial"/>
          <w:lang w:eastAsia="pl-PL"/>
        </w:rPr>
      </w:pPr>
    </w:p>
    <w:tbl>
      <w:tblPr>
        <w:tblpPr w:leftFromText="141" w:rightFromText="141" w:vertAnchor="page" w:horzAnchor="margin" w:tblpY="6225"/>
        <w:tblW w:w="0" w:type="auto"/>
        <w:shd w:val="clear" w:color="auto" w:fill="FFFFFF"/>
        <w:tblCellMar>
          <w:left w:w="0" w:type="dxa"/>
          <w:right w:w="0" w:type="dxa"/>
        </w:tblCellMar>
        <w:tblLook w:val="04A0" w:firstRow="1" w:lastRow="0" w:firstColumn="1" w:lastColumn="0" w:noHBand="0" w:noVBand="1"/>
      </w:tblPr>
      <w:tblGrid>
        <w:gridCol w:w="4253"/>
        <w:gridCol w:w="1134"/>
        <w:gridCol w:w="1234"/>
        <w:gridCol w:w="1176"/>
      </w:tblGrid>
      <w:tr w:rsidR="0027270C" w:rsidRPr="0027270C" w14:paraId="6676093C" w14:textId="77777777" w:rsidTr="0027270C">
        <w:trPr>
          <w:tblHeader/>
        </w:trPr>
        <w:tc>
          <w:tcPr>
            <w:tcW w:w="4253" w:type="dxa"/>
            <w:tcBorders>
              <w:top w:val="nil"/>
              <w:left w:val="nil"/>
              <w:bottom w:val="single" w:sz="6" w:space="0" w:color="DDDDDD"/>
              <w:right w:val="nil"/>
            </w:tcBorders>
            <w:shd w:val="clear" w:color="auto" w:fill="F1F1F1"/>
            <w:tcMar>
              <w:top w:w="120" w:type="dxa"/>
              <w:left w:w="120" w:type="dxa"/>
              <w:bottom w:w="120" w:type="dxa"/>
              <w:right w:w="120" w:type="dxa"/>
            </w:tcMar>
            <w:vAlign w:val="center"/>
            <w:hideMark/>
          </w:tcPr>
          <w:p w14:paraId="13E9693C" w14:textId="77777777" w:rsidR="0027270C" w:rsidRPr="0027270C" w:rsidRDefault="0027270C" w:rsidP="0027270C">
            <w:pPr>
              <w:spacing w:after="0" w:line="240" w:lineRule="auto"/>
              <w:rPr>
                <w:rFonts w:ascii="Arial" w:eastAsia="Times New Roman" w:hAnsi="Arial" w:cs="Arial"/>
                <w:b/>
                <w:bCs/>
                <w:color w:val="585858"/>
                <w:sz w:val="18"/>
                <w:szCs w:val="18"/>
                <w:lang w:eastAsia="pl-PL"/>
              </w:rPr>
            </w:pPr>
            <w:r w:rsidRPr="0027270C">
              <w:rPr>
                <w:rFonts w:ascii="Arial" w:eastAsia="Times New Roman" w:hAnsi="Arial" w:cs="Arial"/>
                <w:b/>
                <w:bCs/>
                <w:color w:val="585858"/>
                <w:sz w:val="18"/>
                <w:szCs w:val="18"/>
                <w:lang w:eastAsia="pl-PL"/>
              </w:rPr>
              <w:t>Parametry pyłu aluminium</w:t>
            </w:r>
          </w:p>
        </w:tc>
        <w:tc>
          <w:tcPr>
            <w:tcW w:w="1134" w:type="dxa"/>
            <w:tcBorders>
              <w:top w:val="nil"/>
              <w:left w:val="nil"/>
              <w:bottom w:val="single" w:sz="6" w:space="0" w:color="DDDDDD"/>
              <w:right w:val="nil"/>
            </w:tcBorders>
            <w:shd w:val="clear" w:color="auto" w:fill="F1F1F1"/>
            <w:tcMar>
              <w:top w:w="120" w:type="dxa"/>
              <w:left w:w="120" w:type="dxa"/>
              <w:bottom w:w="120" w:type="dxa"/>
              <w:right w:w="120" w:type="dxa"/>
            </w:tcMar>
            <w:vAlign w:val="center"/>
            <w:hideMark/>
          </w:tcPr>
          <w:p w14:paraId="7C76DB84" w14:textId="77777777" w:rsidR="0027270C" w:rsidRPr="0027270C" w:rsidRDefault="0027270C" w:rsidP="0027270C">
            <w:pPr>
              <w:spacing w:after="0" w:line="240" w:lineRule="auto"/>
              <w:jc w:val="center"/>
              <w:rPr>
                <w:rFonts w:ascii="Arial" w:eastAsia="Times New Roman" w:hAnsi="Arial" w:cs="Arial"/>
                <w:b/>
                <w:bCs/>
                <w:color w:val="585858"/>
                <w:sz w:val="18"/>
                <w:szCs w:val="18"/>
                <w:lang w:eastAsia="pl-PL"/>
              </w:rPr>
            </w:pPr>
            <w:r w:rsidRPr="0027270C">
              <w:rPr>
                <w:rFonts w:ascii="Arial" w:eastAsia="Times New Roman" w:hAnsi="Arial" w:cs="Arial"/>
                <w:b/>
                <w:bCs/>
                <w:color w:val="585858"/>
                <w:sz w:val="18"/>
                <w:szCs w:val="18"/>
                <w:lang w:eastAsia="pl-PL"/>
              </w:rPr>
              <w:t>Próbka 1</w:t>
            </w:r>
          </w:p>
        </w:tc>
        <w:tc>
          <w:tcPr>
            <w:tcW w:w="1234" w:type="dxa"/>
            <w:tcBorders>
              <w:top w:val="nil"/>
              <w:left w:val="nil"/>
              <w:bottom w:val="single" w:sz="6" w:space="0" w:color="DDDDDD"/>
              <w:right w:val="nil"/>
            </w:tcBorders>
            <w:shd w:val="clear" w:color="auto" w:fill="F1F1F1"/>
            <w:tcMar>
              <w:top w:w="120" w:type="dxa"/>
              <w:left w:w="120" w:type="dxa"/>
              <w:bottom w:w="120" w:type="dxa"/>
              <w:right w:w="120" w:type="dxa"/>
            </w:tcMar>
            <w:vAlign w:val="center"/>
            <w:hideMark/>
          </w:tcPr>
          <w:p w14:paraId="76D0440C" w14:textId="77777777" w:rsidR="0027270C" w:rsidRPr="0027270C" w:rsidRDefault="0027270C" w:rsidP="0027270C">
            <w:pPr>
              <w:spacing w:after="0" w:line="240" w:lineRule="auto"/>
              <w:jc w:val="center"/>
              <w:rPr>
                <w:rFonts w:ascii="Arial" w:eastAsia="Times New Roman" w:hAnsi="Arial" w:cs="Arial"/>
                <w:b/>
                <w:bCs/>
                <w:color w:val="585858"/>
                <w:sz w:val="18"/>
                <w:szCs w:val="18"/>
                <w:lang w:eastAsia="pl-PL"/>
              </w:rPr>
            </w:pPr>
            <w:r w:rsidRPr="0027270C">
              <w:rPr>
                <w:rFonts w:ascii="Arial" w:eastAsia="Times New Roman" w:hAnsi="Arial" w:cs="Arial"/>
                <w:b/>
                <w:bCs/>
                <w:color w:val="585858"/>
                <w:sz w:val="18"/>
                <w:szCs w:val="18"/>
                <w:lang w:eastAsia="pl-PL"/>
              </w:rPr>
              <w:t>Próbka 2</w:t>
            </w:r>
          </w:p>
        </w:tc>
        <w:tc>
          <w:tcPr>
            <w:tcW w:w="1176" w:type="dxa"/>
            <w:tcBorders>
              <w:top w:val="nil"/>
              <w:left w:val="nil"/>
              <w:bottom w:val="single" w:sz="6" w:space="0" w:color="DDDDDD"/>
              <w:right w:val="nil"/>
            </w:tcBorders>
            <w:shd w:val="clear" w:color="auto" w:fill="F1F1F1"/>
            <w:tcMar>
              <w:top w:w="120" w:type="dxa"/>
              <w:left w:w="120" w:type="dxa"/>
              <w:bottom w:w="120" w:type="dxa"/>
              <w:right w:w="120" w:type="dxa"/>
            </w:tcMar>
            <w:vAlign w:val="center"/>
            <w:hideMark/>
          </w:tcPr>
          <w:p w14:paraId="2ECF6C2F" w14:textId="77777777" w:rsidR="0027270C" w:rsidRPr="0027270C" w:rsidRDefault="0027270C" w:rsidP="0027270C">
            <w:pPr>
              <w:spacing w:after="0" w:line="240" w:lineRule="auto"/>
              <w:jc w:val="center"/>
              <w:rPr>
                <w:rFonts w:ascii="Arial" w:eastAsia="Times New Roman" w:hAnsi="Arial" w:cs="Arial"/>
                <w:b/>
                <w:bCs/>
                <w:color w:val="585858"/>
                <w:sz w:val="18"/>
                <w:szCs w:val="18"/>
                <w:lang w:eastAsia="pl-PL"/>
              </w:rPr>
            </w:pPr>
            <w:r w:rsidRPr="0027270C">
              <w:rPr>
                <w:rFonts w:ascii="Arial" w:eastAsia="Times New Roman" w:hAnsi="Arial" w:cs="Arial"/>
                <w:b/>
                <w:bCs/>
                <w:color w:val="585858"/>
                <w:sz w:val="18"/>
                <w:szCs w:val="18"/>
                <w:lang w:eastAsia="pl-PL"/>
              </w:rPr>
              <w:t>Próbka 3</w:t>
            </w:r>
          </w:p>
        </w:tc>
      </w:tr>
      <w:tr w:rsidR="0027270C" w:rsidRPr="0027270C" w14:paraId="63B5BAB4" w14:textId="77777777" w:rsidTr="0027270C">
        <w:tc>
          <w:tcPr>
            <w:tcW w:w="4253" w:type="dxa"/>
            <w:tcBorders>
              <w:top w:val="nil"/>
              <w:left w:val="nil"/>
              <w:bottom w:val="nil"/>
              <w:right w:val="nil"/>
            </w:tcBorders>
            <w:shd w:val="clear" w:color="auto" w:fill="FFFFFF"/>
            <w:tcMar>
              <w:top w:w="120" w:type="dxa"/>
              <w:left w:w="120" w:type="dxa"/>
              <w:bottom w:w="120" w:type="dxa"/>
              <w:right w:w="120" w:type="dxa"/>
            </w:tcMar>
            <w:hideMark/>
          </w:tcPr>
          <w:p w14:paraId="594D2B8C"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 xml:space="preserve">Rozmiar cząstek &lt;71 </w:t>
            </w:r>
            <w:proofErr w:type="spellStart"/>
            <w:r w:rsidRPr="0027270C">
              <w:rPr>
                <w:rFonts w:ascii="Arial" w:eastAsia="Times New Roman" w:hAnsi="Arial" w:cs="Arial"/>
                <w:color w:val="757575"/>
                <w:sz w:val="18"/>
                <w:szCs w:val="18"/>
                <w:lang w:eastAsia="pl-PL"/>
              </w:rPr>
              <w:t>μm</w:t>
            </w:r>
            <w:proofErr w:type="spellEnd"/>
            <w:r w:rsidRPr="0027270C">
              <w:rPr>
                <w:rFonts w:ascii="Arial" w:eastAsia="Times New Roman" w:hAnsi="Arial" w:cs="Arial"/>
                <w:color w:val="757575"/>
                <w:sz w:val="18"/>
                <w:szCs w:val="18"/>
                <w:lang w:eastAsia="pl-PL"/>
              </w:rPr>
              <w:t xml:space="preserve"> [% wagowo]</w:t>
            </w:r>
          </w:p>
        </w:tc>
        <w:tc>
          <w:tcPr>
            <w:tcW w:w="1134" w:type="dxa"/>
            <w:tcBorders>
              <w:top w:val="nil"/>
              <w:left w:val="nil"/>
              <w:bottom w:val="nil"/>
              <w:right w:val="nil"/>
            </w:tcBorders>
            <w:shd w:val="clear" w:color="auto" w:fill="FFFFFF"/>
            <w:tcMar>
              <w:top w:w="120" w:type="dxa"/>
              <w:left w:w="120" w:type="dxa"/>
              <w:bottom w:w="120" w:type="dxa"/>
              <w:right w:w="120" w:type="dxa"/>
            </w:tcMar>
            <w:hideMark/>
          </w:tcPr>
          <w:p w14:paraId="008C7128"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65</w:t>
            </w:r>
          </w:p>
        </w:tc>
        <w:tc>
          <w:tcPr>
            <w:tcW w:w="1234" w:type="dxa"/>
            <w:tcBorders>
              <w:top w:val="nil"/>
              <w:left w:val="nil"/>
              <w:bottom w:val="nil"/>
              <w:right w:val="nil"/>
            </w:tcBorders>
            <w:shd w:val="clear" w:color="auto" w:fill="FFFFFF"/>
            <w:tcMar>
              <w:top w:w="120" w:type="dxa"/>
              <w:left w:w="120" w:type="dxa"/>
              <w:bottom w:w="120" w:type="dxa"/>
              <w:right w:w="120" w:type="dxa"/>
            </w:tcMar>
            <w:hideMark/>
          </w:tcPr>
          <w:p w14:paraId="26DDB019"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99</w:t>
            </w:r>
          </w:p>
        </w:tc>
        <w:tc>
          <w:tcPr>
            <w:tcW w:w="1176" w:type="dxa"/>
            <w:tcBorders>
              <w:top w:val="nil"/>
              <w:left w:val="nil"/>
              <w:bottom w:val="nil"/>
              <w:right w:val="nil"/>
            </w:tcBorders>
            <w:shd w:val="clear" w:color="auto" w:fill="FFFFFF"/>
            <w:tcMar>
              <w:top w:w="120" w:type="dxa"/>
              <w:left w:w="120" w:type="dxa"/>
              <w:bottom w:w="120" w:type="dxa"/>
              <w:right w:w="120" w:type="dxa"/>
            </w:tcMar>
            <w:hideMark/>
          </w:tcPr>
          <w:p w14:paraId="21B97B23"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94</w:t>
            </w:r>
          </w:p>
        </w:tc>
      </w:tr>
      <w:tr w:rsidR="0027270C" w:rsidRPr="0027270C" w14:paraId="1CDA511D" w14:textId="77777777" w:rsidTr="0027270C">
        <w:tc>
          <w:tcPr>
            <w:tcW w:w="4253"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DC86A70"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 xml:space="preserve">Rozmiar cząstek &lt;32 </w:t>
            </w:r>
            <w:proofErr w:type="spellStart"/>
            <w:r w:rsidRPr="0027270C">
              <w:rPr>
                <w:rFonts w:ascii="Arial" w:eastAsia="Times New Roman" w:hAnsi="Arial" w:cs="Arial"/>
                <w:color w:val="757575"/>
                <w:sz w:val="18"/>
                <w:szCs w:val="18"/>
                <w:lang w:eastAsia="pl-PL"/>
              </w:rPr>
              <w:t>μm</w:t>
            </w:r>
            <w:proofErr w:type="spellEnd"/>
            <w:r w:rsidRPr="0027270C">
              <w:rPr>
                <w:rFonts w:ascii="Arial" w:eastAsia="Times New Roman" w:hAnsi="Arial" w:cs="Arial"/>
                <w:color w:val="757575"/>
                <w:sz w:val="18"/>
                <w:szCs w:val="18"/>
                <w:lang w:eastAsia="pl-PL"/>
              </w:rPr>
              <w:t xml:space="preserve"> [% wagowo]</w:t>
            </w:r>
          </w:p>
        </w:tc>
        <w:tc>
          <w:tcPr>
            <w:tcW w:w="11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CA82128"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47</w:t>
            </w:r>
          </w:p>
        </w:tc>
        <w:tc>
          <w:tcPr>
            <w:tcW w:w="12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90CC688"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64</w:t>
            </w:r>
          </w:p>
        </w:tc>
        <w:tc>
          <w:tcPr>
            <w:tcW w:w="117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A2948C9"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60</w:t>
            </w:r>
          </w:p>
        </w:tc>
      </w:tr>
      <w:tr w:rsidR="0027270C" w:rsidRPr="0027270C" w14:paraId="7963EBB9" w14:textId="77777777" w:rsidTr="0027270C">
        <w:tc>
          <w:tcPr>
            <w:tcW w:w="4253"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E669661"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 xml:space="preserve">Rozmiar cząstek &lt;20 </w:t>
            </w:r>
            <w:proofErr w:type="spellStart"/>
            <w:r w:rsidRPr="0027270C">
              <w:rPr>
                <w:rFonts w:ascii="Arial" w:eastAsia="Times New Roman" w:hAnsi="Arial" w:cs="Arial"/>
                <w:color w:val="757575"/>
                <w:sz w:val="18"/>
                <w:szCs w:val="18"/>
                <w:lang w:eastAsia="pl-PL"/>
              </w:rPr>
              <w:t>μm</w:t>
            </w:r>
            <w:proofErr w:type="spellEnd"/>
            <w:r w:rsidRPr="0027270C">
              <w:rPr>
                <w:rFonts w:ascii="Arial" w:eastAsia="Times New Roman" w:hAnsi="Arial" w:cs="Arial"/>
                <w:color w:val="757575"/>
                <w:sz w:val="18"/>
                <w:szCs w:val="18"/>
                <w:lang w:eastAsia="pl-PL"/>
              </w:rPr>
              <w:t xml:space="preserve"> [% wagowo]</w:t>
            </w:r>
          </w:p>
        </w:tc>
        <w:tc>
          <w:tcPr>
            <w:tcW w:w="11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0A40711"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37</w:t>
            </w:r>
          </w:p>
        </w:tc>
        <w:tc>
          <w:tcPr>
            <w:tcW w:w="12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FAFEC84"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47</w:t>
            </w:r>
          </w:p>
        </w:tc>
        <w:tc>
          <w:tcPr>
            <w:tcW w:w="117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B117FE2"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17</w:t>
            </w:r>
          </w:p>
        </w:tc>
      </w:tr>
      <w:tr w:rsidR="0027270C" w:rsidRPr="0027270C" w14:paraId="7477CD90" w14:textId="77777777" w:rsidTr="0027270C">
        <w:tc>
          <w:tcPr>
            <w:tcW w:w="4253"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9570442"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Rozmiar cząstek - mediana [</w:t>
            </w:r>
            <w:proofErr w:type="spellStart"/>
            <w:r w:rsidRPr="0027270C">
              <w:rPr>
                <w:rFonts w:ascii="Arial" w:eastAsia="Times New Roman" w:hAnsi="Arial" w:cs="Arial"/>
                <w:color w:val="757575"/>
                <w:sz w:val="18"/>
                <w:szCs w:val="18"/>
                <w:lang w:eastAsia="pl-PL"/>
              </w:rPr>
              <w:t>μm</w:t>
            </w:r>
            <w:proofErr w:type="spellEnd"/>
            <w:r w:rsidRPr="0027270C">
              <w:rPr>
                <w:rFonts w:ascii="Arial" w:eastAsia="Times New Roman" w:hAnsi="Arial" w:cs="Arial"/>
                <w:color w:val="757575"/>
                <w:sz w:val="18"/>
                <w:szCs w:val="18"/>
                <w:lang w:eastAsia="pl-PL"/>
              </w:rPr>
              <w:t>]</w:t>
            </w:r>
          </w:p>
        </w:tc>
        <w:tc>
          <w:tcPr>
            <w:tcW w:w="11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A4B08C1"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36</w:t>
            </w:r>
          </w:p>
        </w:tc>
        <w:tc>
          <w:tcPr>
            <w:tcW w:w="12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B9BB778"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22</w:t>
            </w:r>
          </w:p>
        </w:tc>
        <w:tc>
          <w:tcPr>
            <w:tcW w:w="117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FDA4AE2"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29</w:t>
            </w:r>
          </w:p>
        </w:tc>
      </w:tr>
      <w:tr w:rsidR="0027270C" w:rsidRPr="0027270C" w14:paraId="367C979A" w14:textId="77777777" w:rsidTr="0027270C">
        <w:tc>
          <w:tcPr>
            <w:tcW w:w="4253"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3160B1E"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Dolna granica wybuchowości [g/m</w:t>
            </w:r>
            <w:r w:rsidRPr="0027270C">
              <w:rPr>
                <w:rFonts w:ascii="Arial" w:eastAsia="Times New Roman" w:hAnsi="Arial" w:cs="Arial"/>
                <w:color w:val="757575"/>
                <w:sz w:val="18"/>
                <w:szCs w:val="18"/>
                <w:vertAlign w:val="superscript"/>
                <w:lang w:eastAsia="pl-PL"/>
              </w:rPr>
              <w:t>3</w:t>
            </w:r>
            <w:r w:rsidRPr="0027270C">
              <w:rPr>
                <w:rFonts w:ascii="Arial" w:eastAsia="Times New Roman" w:hAnsi="Arial" w:cs="Arial"/>
                <w:color w:val="757575"/>
                <w:sz w:val="18"/>
                <w:szCs w:val="18"/>
                <w:lang w:eastAsia="pl-PL"/>
              </w:rPr>
              <w:t>]</w:t>
            </w:r>
          </w:p>
        </w:tc>
        <w:tc>
          <w:tcPr>
            <w:tcW w:w="11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FB556D6"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60</w:t>
            </w:r>
          </w:p>
        </w:tc>
        <w:tc>
          <w:tcPr>
            <w:tcW w:w="12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AD140E3"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30</w:t>
            </w:r>
          </w:p>
        </w:tc>
        <w:tc>
          <w:tcPr>
            <w:tcW w:w="117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8B302BA"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30</w:t>
            </w:r>
          </w:p>
        </w:tc>
      </w:tr>
      <w:tr w:rsidR="0027270C" w:rsidRPr="0027270C" w14:paraId="66A22505" w14:textId="77777777" w:rsidTr="0027270C">
        <w:tc>
          <w:tcPr>
            <w:tcW w:w="4253"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4D0B65A"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Maksymalne ciśnienie wybuchu [bar]</w:t>
            </w:r>
          </w:p>
        </w:tc>
        <w:tc>
          <w:tcPr>
            <w:tcW w:w="11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5F07882"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12</w:t>
            </w:r>
          </w:p>
        </w:tc>
        <w:tc>
          <w:tcPr>
            <w:tcW w:w="12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54BD696"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11.5</w:t>
            </w:r>
          </w:p>
        </w:tc>
        <w:tc>
          <w:tcPr>
            <w:tcW w:w="117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9741DA6"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12,4</w:t>
            </w:r>
          </w:p>
        </w:tc>
      </w:tr>
      <w:tr w:rsidR="0027270C" w:rsidRPr="0027270C" w14:paraId="50BAA3C3" w14:textId="77777777" w:rsidTr="0027270C">
        <w:tc>
          <w:tcPr>
            <w:tcW w:w="4253"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5732819"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 xml:space="preserve">Współczynnik wybuchowości </w:t>
            </w:r>
            <w:proofErr w:type="spellStart"/>
            <w:r w:rsidRPr="0027270C">
              <w:rPr>
                <w:rFonts w:ascii="Arial" w:eastAsia="Times New Roman" w:hAnsi="Arial" w:cs="Arial"/>
                <w:color w:val="E72828"/>
                <w:sz w:val="18"/>
                <w:szCs w:val="18"/>
                <w:lang w:eastAsia="pl-PL"/>
              </w:rPr>
              <w:t>K</w:t>
            </w:r>
            <w:r w:rsidRPr="0027270C">
              <w:rPr>
                <w:rFonts w:ascii="Arial" w:eastAsia="Times New Roman" w:hAnsi="Arial" w:cs="Arial"/>
                <w:color w:val="E72828"/>
                <w:sz w:val="18"/>
                <w:szCs w:val="18"/>
                <w:vertAlign w:val="subscript"/>
                <w:lang w:eastAsia="pl-PL"/>
              </w:rPr>
              <w:t>St</w:t>
            </w:r>
            <w:proofErr w:type="spellEnd"/>
            <w:r w:rsidRPr="0027270C">
              <w:rPr>
                <w:rFonts w:ascii="Arial" w:eastAsia="Times New Roman" w:hAnsi="Arial" w:cs="Arial"/>
                <w:color w:val="E72828"/>
                <w:sz w:val="18"/>
                <w:szCs w:val="18"/>
                <w:lang w:eastAsia="pl-PL"/>
              </w:rPr>
              <w:t xml:space="preserve"> [bar m/s]</w:t>
            </w:r>
          </w:p>
        </w:tc>
        <w:tc>
          <w:tcPr>
            <w:tcW w:w="11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DD64DE0"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750</w:t>
            </w:r>
          </w:p>
        </w:tc>
        <w:tc>
          <w:tcPr>
            <w:tcW w:w="12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17681E4"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1100</w:t>
            </w:r>
          </w:p>
        </w:tc>
        <w:tc>
          <w:tcPr>
            <w:tcW w:w="117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A61B071"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E72828"/>
                <w:sz w:val="18"/>
                <w:szCs w:val="18"/>
                <w:lang w:eastAsia="pl-PL"/>
              </w:rPr>
              <w:t>415</w:t>
            </w:r>
          </w:p>
        </w:tc>
      </w:tr>
      <w:tr w:rsidR="0027270C" w:rsidRPr="0027270C" w14:paraId="7E739F6C" w14:textId="77777777" w:rsidTr="0027270C">
        <w:tc>
          <w:tcPr>
            <w:tcW w:w="4253"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3294470"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Klasa wybuchowości</w:t>
            </w:r>
          </w:p>
        </w:tc>
        <w:tc>
          <w:tcPr>
            <w:tcW w:w="11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13332F1"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St3</w:t>
            </w:r>
          </w:p>
        </w:tc>
        <w:tc>
          <w:tcPr>
            <w:tcW w:w="12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435E826"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St3</w:t>
            </w:r>
          </w:p>
        </w:tc>
        <w:tc>
          <w:tcPr>
            <w:tcW w:w="117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317ADCE"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St3</w:t>
            </w:r>
          </w:p>
        </w:tc>
      </w:tr>
      <w:tr w:rsidR="0027270C" w:rsidRPr="0027270C" w14:paraId="26883F2F" w14:textId="77777777" w:rsidTr="0027270C">
        <w:tc>
          <w:tcPr>
            <w:tcW w:w="4253"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4B7E3D4"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Minimalna temperatura zapłonu obłoku pyłu [°C]</w:t>
            </w:r>
          </w:p>
        </w:tc>
        <w:tc>
          <w:tcPr>
            <w:tcW w:w="11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DABFD95"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590</w:t>
            </w:r>
          </w:p>
        </w:tc>
        <w:tc>
          <w:tcPr>
            <w:tcW w:w="123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A2BEE22"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500</w:t>
            </w:r>
          </w:p>
        </w:tc>
        <w:tc>
          <w:tcPr>
            <w:tcW w:w="117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25B6040"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710</w:t>
            </w:r>
          </w:p>
        </w:tc>
      </w:tr>
      <w:tr w:rsidR="0027270C" w:rsidRPr="0027270C" w14:paraId="024574AA" w14:textId="77777777" w:rsidTr="0027270C">
        <w:tc>
          <w:tcPr>
            <w:tcW w:w="4253"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3ECAFEF" w14:textId="77777777" w:rsidR="0027270C" w:rsidRPr="0027270C" w:rsidRDefault="0027270C" w:rsidP="00D477ED">
            <w:pPr>
              <w:spacing w:after="0" w:line="276" w:lineRule="auto"/>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Minimalna temperatura zapłonu warstwy pyłu [°C]</w:t>
            </w:r>
          </w:p>
        </w:tc>
        <w:tc>
          <w:tcPr>
            <w:tcW w:w="11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A265711"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450</w:t>
            </w:r>
          </w:p>
        </w:tc>
        <w:tc>
          <w:tcPr>
            <w:tcW w:w="1234"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BE6E896"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450</w:t>
            </w:r>
          </w:p>
        </w:tc>
        <w:tc>
          <w:tcPr>
            <w:tcW w:w="117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475B24A" w14:textId="77777777" w:rsidR="0027270C" w:rsidRPr="0027270C" w:rsidRDefault="0027270C" w:rsidP="00D477ED">
            <w:pPr>
              <w:spacing w:after="0" w:line="276" w:lineRule="auto"/>
              <w:jc w:val="center"/>
              <w:rPr>
                <w:rFonts w:ascii="Arial" w:eastAsia="Times New Roman" w:hAnsi="Arial" w:cs="Arial"/>
                <w:color w:val="757575"/>
                <w:sz w:val="18"/>
                <w:szCs w:val="18"/>
                <w:lang w:eastAsia="pl-PL"/>
              </w:rPr>
            </w:pPr>
            <w:r w:rsidRPr="0027270C">
              <w:rPr>
                <w:rFonts w:ascii="Arial" w:eastAsia="Times New Roman" w:hAnsi="Arial" w:cs="Arial"/>
                <w:color w:val="757575"/>
                <w:sz w:val="18"/>
                <w:szCs w:val="18"/>
                <w:lang w:eastAsia="pl-PL"/>
              </w:rPr>
              <w:t>450</w:t>
            </w:r>
          </w:p>
        </w:tc>
      </w:tr>
    </w:tbl>
    <w:p w14:paraId="0A561C18" w14:textId="77777777" w:rsidR="0027270C" w:rsidRPr="0027270C" w:rsidRDefault="0027270C" w:rsidP="0027270C">
      <w:pPr>
        <w:spacing w:line="240" w:lineRule="auto"/>
        <w:rPr>
          <w:rFonts w:ascii="Arial" w:eastAsia="Times New Roman" w:hAnsi="Arial" w:cs="Arial"/>
          <w:lang w:eastAsia="pl-PL"/>
        </w:rPr>
      </w:pPr>
    </w:p>
    <w:p w14:paraId="25601884" w14:textId="729939DF" w:rsidR="0027270C" w:rsidRPr="0027270C" w:rsidRDefault="0027270C" w:rsidP="0027270C">
      <w:pPr>
        <w:spacing w:line="240" w:lineRule="auto"/>
        <w:rPr>
          <w:rFonts w:ascii="Arial" w:eastAsia="Times New Roman" w:hAnsi="Arial" w:cs="Arial"/>
          <w:lang w:eastAsia="pl-PL"/>
        </w:rPr>
      </w:pPr>
    </w:p>
    <w:p w14:paraId="7B4E0982" w14:textId="7BCFB6D6" w:rsidR="0027270C" w:rsidRPr="0027270C" w:rsidRDefault="0027270C" w:rsidP="0027270C">
      <w:pPr>
        <w:spacing w:line="240" w:lineRule="auto"/>
        <w:rPr>
          <w:rFonts w:ascii="Arial" w:eastAsia="Times New Roman" w:hAnsi="Arial" w:cs="Arial"/>
          <w:lang w:eastAsia="pl-PL"/>
        </w:rPr>
      </w:pPr>
    </w:p>
    <w:p w14:paraId="6AA61E42" w14:textId="01E3C730" w:rsidR="0027270C" w:rsidRPr="0027270C" w:rsidRDefault="0027270C" w:rsidP="0027270C">
      <w:pPr>
        <w:spacing w:line="240" w:lineRule="auto"/>
        <w:rPr>
          <w:rFonts w:ascii="Arial" w:eastAsia="Times New Roman" w:hAnsi="Arial" w:cs="Arial"/>
          <w:lang w:eastAsia="pl-PL"/>
        </w:rPr>
      </w:pPr>
    </w:p>
    <w:p w14:paraId="1A5D1D8F" w14:textId="0143B55F" w:rsidR="0027270C" w:rsidRPr="0027270C" w:rsidRDefault="0027270C" w:rsidP="0027270C">
      <w:pPr>
        <w:spacing w:line="240" w:lineRule="auto"/>
        <w:rPr>
          <w:rFonts w:ascii="Arial" w:eastAsia="Times New Roman" w:hAnsi="Arial" w:cs="Arial"/>
          <w:lang w:eastAsia="pl-PL"/>
        </w:rPr>
      </w:pPr>
    </w:p>
    <w:p w14:paraId="1D91AD65" w14:textId="78B5B1CA" w:rsidR="0027270C" w:rsidRPr="0027270C" w:rsidRDefault="0027270C" w:rsidP="0027270C">
      <w:pPr>
        <w:spacing w:line="240" w:lineRule="auto"/>
        <w:rPr>
          <w:rFonts w:ascii="Arial" w:eastAsia="Times New Roman" w:hAnsi="Arial" w:cs="Arial"/>
          <w:lang w:eastAsia="pl-PL"/>
        </w:rPr>
      </w:pPr>
    </w:p>
    <w:p w14:paraId="6D727D44" w14:textId="5C3C8B11" w:rsidR="0027270C" w:rsidRPr="0027270C" w:rsidRDefault="0027270C" w:rsidP="0027270C">
      <w:pPr>
        <w:spacing w:line="240" w:lineRule="auto"/>
        <w:rPr>
          <w:rFonts w:ascii="Arial" w:eastAsia="Times New Roman" w:hAnsi="Arial" w:cs="Arial"/>
          <w:lang w:eastAsia="pl-PL"/>
        </w:rPr>
      </w:pPr>
    </w:p>
    <w:p w14:paraId="19B004A3" w14:textId="10AEA58D" w:rsidR="0027270C" w:rsidRPr="0027270C" w:rsidRDefault="0027270C" w:rsidP="0027270C">
      <w:pPr>
        <w:spacing w:line="240" w:lineRule="auto"/>
        <w:rPr>
          <w:rFonts w:ascii="Arial" w:eastAsia="Times New Roman" w:hAnsi="Arial" w:cs="Arial"/>
          <w:lang w:eastAsia="pl-PL"/>
        </w:rPr>
      </w:pPr>
    </w:p>
    <w:p w14:paraId="1711DEE1" w14:textId="23A00A3F" w:rsidR="0027270C" w:rsidRPr="0027270C" w:rsidRDefault="0027270C" w:rsidP="0027270C">
      <w:pPr>
        <w:spacing w:line="240" w:lineRule="auto"/>
        <w:rPr>
          <w:rFonts w:ascii="Arial" w:eastAsia="Times New Roman" w:hAnsi="Arial" w:cs="Arial"/>
          <w:lang w:eastAsia="pl-PL"/>
        </w:rPr>
      </w:pPr>
    </w:p>
    <w:p w14:paraId="4DB5E8AE" w14:textId="56AC343A" w:rsidR="0027270C" w:rsidRPr="0027270C" w:rsidRDefault="0027270C" w:rsidP="0027270C">
      <w:pPr>
        <w:spacing w:line="240" w:lineRule="auto"/>
        <w:rPr>
          <w:rFonts w:ascii="Arial" w:eastAsia="Times New Roman" w:hAnsi="Arial" w:cs="Arial"/>
          <w:lang w:eastAsia="pl-PL"/>
        </w:rPr>
      </w:pPr>
    </w:p>
    <w:p w14:paraId="275C66D2" w14:textId="1EE14049" w:rsidR="0027270C" w:rsidRPr="0027270C" w:rsidRDefault="0027270C" w:rsidP="0027270C">
      <w:pPr>
        <w:spacing w:line="240" w:lineRule="auto"/>
        <w:rPr>
          <w:rFonts w:ascii="Arial" w:eastAsia="Times New Roman" w:hAnsi="Arial" w:cs="Arial"/>
          <w:lang w:eastAsia="pl-PL"/>
        </w:rPr>
      </w:pPr>
    </w:p>
    <w:p w14:paraId="426BFAA0" w14:textId="437A9841" w:rsidR="0027270C" w:rsidRDefault="0027270C" w:rsidP="0027270C">
      <w:pPr>
        <w:spacing w:line="240" w:lineRule="auto"/>
        <w:rPr>
          <w:rFonts w:ascii="Arial" w:eastAsia="Times New Roman" w:hAnsi="Arial" w:cs="Arial"/>
          <w:lang w:eastAsia="pl-PL"/>
        </w:rPr>
      </w:pPr>
    </w:p>
    <w:p w14:paraId="512FBE11" w14:textId="2F9B84D1" w:rsidR="0027270C" w:rsidRDefault="0027270C" w:rsidP="0027270C">
      <w:pPr>
        <w:spacing w:line="240" w:lineRule="auto"/>
        <w:rPr>
          <w:rFonts w:ascii="Arial" w:eastAsia="Times New Roman" w:hAnsi="Arial" w:cs="Arial"/>
          <w:lang w:eastAsia="pl-PL"/>
        </w:rPr>
      </w:pPr>
    </w:p>
    <w:p w14:paraId="2124C4E1" w14:textId="77777777" w:rsidR="00D477ED" w:rsidRDefault="00D477ED" w:rsidP="0027270C">
      <w:pPr>
        <w:spacing w:line="240" w:lineRule="auto"/>
        <w:rPr>
          <w:rFonts w:ascii="Arial" w:eastAsia="Times New Roman" w:hAnsi="Arial" w:cs="Arial"/>
          <w:i/>
          <w:iCs/>
          <w:color w:val="A6A6A6" w:themeColor="background1" w:themeShade="A6"/>
          <w:lang w:eastAsia="pl-PL"/>
        </w:rPr>
      </w:pPr>
    </w:p>
    <w:p w14:paraId="7EA8A95F" w14:textId="17B90FA4" w:rsidR="00A72B6A" w:rsidRDefault="00A72B6A" w:rsidP="0027270C">
      <w:pPr>
        <w:spacing w:line="240" w:lineRule="auto"/>
        <w:rPr>
          <w:rFonts w:ascii="Arial" w:eastAsia="Times New Roman" w:hAnsi="Arial" w:cs="Arial"/>
          <w:i/>
          <w:iCs/>
          <w:color w:val="A6A6A6" w:themeColor="background1" w:themeShade="A6"/>
          <w:lang w:eastAsia="pl-PL"/>
        </w:rPr>
      </w:pPr>
      <w:r>
        <w:rPr>
          <w:rFonts w:ascii="Arial" w:eastAsia="Times New Roman" w:hAnsi="Arial" w:cs="Arial"/>
          <w:i/>
          <w:iCs/>
          <w:color w:val="A6A6A6" w:themeColor="background1" w:themeShade="A6"/>
          <w:lang w:eastAsia="pl-PL"/>
        </w:rPr>
        <w:t>Tab</w:t>
      </w:r>
      <w:r w:rsidRPr="00A72B6A">
        <w:rPr>
          <w:rFonts w:ascii="Arial" w:eastAsia="Times New Roman" w:hAnsi="Arial" w:cs="Arial"/>
          <w:i/>
          <w:iCs/>
          <w:color w:val="A6A6A6" w:themeColor="background1" w:themeShade="A6"/>
          <w:lang w:eastAsia="pl-PL"/>
        </w:rPr>
        <w:t xml:space="preserve">. </w:t>
      </w:r>
      <w:r>
        <w:rPr>
          <w:rFonts w:ascii="Arial" w:eastAsia="Times New Roman" w:hAnsi="Arial" w:cs="Arial"/>
          <w:i/>
          <w:iCs/>
          <w:color w:val="A6A6A6" w:themeColor="background1" w:themeShade="A6"/>
          <w:lang w:eastAsia="pl-PL"/>
        </w:rPr>
        <w:t>1</w:t>
      </w:r>
      <w:r w:rsidRPr="00A72B6A">
        <w:rPr>
          <w:rFonts w:ascii="Arial" w:eastAsia="Times New Roman" w:hAnsi="Arial" w:cs="Arial"/>
          <w:i/>
          <w:iCs/>
          <w:color w:val="A6A6A6" w:themeColor="background1" w:themeShade="A6"/>
          <w:lang w:eastAsia="pl-PL"/>
        </w:rPr>
        <w:t>. Parametry wybuchowości pyłu aluminium.</w:t>
      </w:r>
    </w:p>
    <w:p w14:paraId="70484678" w14:textId="77777777" w:rsidR="00A72B6A" w:rsidRDefault="00A72B6A" w:rsidP="0027270C">
      <w:pPr>
        <w:spacing w:line="240" w:lineRule="auto"/>
        <w:rPr>
          <w:rFonts w:ascii="Arial" w:eastAsia="Times New Roman" w:hAnsi="Arial" w:cs="Arial"/>
          <w:lang w:eastAsia="pl-PL"/>
        </w:rPr>
      </w:pPr>
    </w:p>
    <w:p w14:paraId="7C431C51" w14:textId="01067878" w:rsidR="0027270C" w:rsidRPr="00A72B6A" w:rsidRDefault="0027270C" w:rsidP="0027270C">
      <w:pPr>
        <w:spacing w:line="240" w:lineRule="auto"/>
        <w:rPr>
          <w:rFonts w:ascii="Arial" w:eastAsia="Times New Roman" w:hAnsi="Arial" w:cs="Arial"/>
          <w:lang w:eastAsia="pl-PL"/>
        </w:rPr>
      </w:pPr>
      <w:r w:rsidRPr="00A72B6A">
        <w:rPr>
          <w:rFonts w:ascii="Arial" w:eastAsia="Times New Roman" w:hAnsi="Arial" w:cs="Arial"/>
          <w:lang w:eastAsia="pl-PL"/>
        </w:rPr>
        <w:t>UWAGA: kiedy w niniejszym artykule pojawia się zwrot „pył aluminium” lub „rozdrobnione aluminium” należy przez to rozumieć aluminium w postaci proszku, drobnych włókien lub wiórów.</w:t>
      </w:r>
    </w:p>
    <w:p w14:paraId="2F27EC9D" w14:textId="29AD1456" w:rsidR="0027270C" w:rsidRDefault="0027270C" w:rsidP="0027270C">
      <w:pPr>
        <w:spacing w:line="240" w:lineRule="auto"/>
        <w:rPr>
          <w:rFonts w:ascii="Arial" w:eastAsia="Times New Roman" w:hAnsi="Arial" w:cs="Arial"/>
          <w:i/>
          <w:iCs/>
          <w:lang w:eastAsia="pl-PL"/>
        </w:rPr>
      </w:pPr>
    </w:p>
    <w:p w14:paraId="7D804470" w14:textId="77777777"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 xml:space="preserve">System przeciwwybuchowy w Hayes </w:t>
      </w:r>
      <w:proofErr w:type="spellStart"/>
      <w:r w:rsidRPr="0027270C">
        <w:rPr>
          <w:rFonts w:ascii="Arial" w:eastAsia="Times New Roman" w:hAnsi="Arial" w:cs="Arial"/>
          <w:b/>
          <w:bCs/>
          <w:lang w:eastAsia="pl-PL"/>
        </w:rPr>
        <w:t>Lemmerz</w:t>
      </w:r>
      <w:proofErr w:type="spellEnd"/>
    </w:p>
    <w:p w14:paraId="3CCE7C4A"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 xml:space="preserve">Choć parametry zaprezentowane powyżej mają bardzo wysokie wartości, to należy podkreślić, że zagrożenie wybuchem stwarzają wszystkie palne pyły. Przykładowo </w:t>
      </w:r>
      <w:proofErr w:type="spellStart"/>
      <w:r w:rsidRPr="0027270C">
        <w:rPr>
          <w:rFonts w:ascii="Arial" w:eastAsia="Times New Roman" w:hAnsi="Arial" w:cs="Arial"/>
          <w:lang w:eastAsia="pl-PL"/>
        </w:rPr>
        <w:t>K</w:t>
      </w:r>
      <w:r w:rsidRPr="0027270C">
        <w:rPr>
          <w:rFonts w:ascii="Arial" w:eastAsia="Times New Roman" w:hAnsi="Arial" w:cs="Arial"/>
          <w:vertAlign w:val="subscript"/>
          <w:lang w:eastAsia="pl-PL"/>
        </w:rPr>
        <w:t>st</w:t>
      </w:r>
      <w:proofErr w:type="spellEnd"/>
      <w:r w:rsidRPr="0027270C">
        <w:rPr>
          <w:rFonts w:ascii="Arial" w:eastAsia="Times New Roman" w:hAnsi="Arial" w:cs="Arial"/>
          <w:lang w:eastAsia="pl-PL"/>
        </w:rPr>
        <w:t xml:space="preserve"> pyłu aluminium pobranego z zakładu Hayes </w:t>
      </w:r>
      <w:proofErr w:type="spellStart"/>
      <w:r w:rsidRPr="0027270C">
        <w:rPr>
          <w:rFonts w:ascii="Arial" w:eastAsia="Times New Roman" w:hAnsi="Arial" w:cs="Arial"/>
          <w:lang w:eastAsia="pl-PL"/>
        </w:rPr>
        <w:t>Lemmerz</w:t>
      </w:r>
      <w:proofErr w:type="spellEnd"/>
      <w:r w:rsidRPr="0027270C">
        <w:rPr>
          <w:rFonts w:ascii="Arial" w:eastAsia="Times New Roman" w:hAnsi="Arial" w:cs="Arial"/>
          <w:lang w:eastAsia="pl-PL"/>
        </w:rPr>
        <w:t xml:space="preserve"> wynosiło „zaledwie” 131 bar*m/s. Oznacza to, że w tym </w:t>
      </w:r>
      <w:r w:rsidRPr="0027270C">
        <w:rPr>
          <w:rFonts w:ascii="Arial" w:eastAsia="Times New Roman" w:hAnsi="Arial" w:cs="Arial"/>
          <w:lang w:eastAsia="pl-PL"/>
        </w:rPr>
        <w:lastRenderedPageBreak/>
        <w:t>konkretnym zakładzie możliwe było dobranie szeregu zabezpieczeń przeciwwybuchowych, które bez większych problemów zapewniłyby bezpieczeństwo.</w:t>
      </w:r>
    </w:p>
    <w:p w14:paraId="6FF1DDCA" w14:textId="4F5E9DBE" w:rsid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Raport ze zdarzenia wskazał jednak, że urządzenia były zabezpieczone wybiórczo, a</w:t>
      </w:r>
      <w:r>
        <w:rPr>
          <w:rFonts w:ascii="Arial" w:eastAsia="Times New Roman" w:hAnsi="Arial" w:cs="Arial"/>
          <w:lang w:eastAsia="pl-PL"/>
        </w:rPr>
        <w:t> </w:t>
      </w:r>
      <w:r w:rsidRPr="0027270C">
        <w:rPr>
          <w:rFonts w:ascii="Arial" w:eastAsia="Times New Roman" w:hAnsi="Arial" w:cs="Arial"/>
          <w:lang w:eastAsia="pl-PL"/>
        </w:rPr>
        <w:t>zastosowane panele odpowietrzające nie posiadały właściwej powierzchni dekompresyjnej. W</w:t>
      </w:r>
      <w:r>
        <w:rPr>
          <w:rFonts w:ascii="Arial" w:eastAsia="Times New Roman" w:hAnsi="Arial" w:cs="Arial"/>
          <w:lang w:eastAsia="pl-PL"/>
        </w:rPr>
        <w:t> </w:t>
      </w:r>
      <w:r w:rsidRPr="0027270C">
        <w:rPr>
          <w:rFonts w:ascii="Arial" w:eastAsia="Times New Roman" w:hAnsi="Arial" w:cs="Arial"/>
          <w:lang w:eastAsia="pl-PL"/>
        </w:rPr>
        <w:t xml:space="preserve">rezultacie pomimo zastosowanych zabezpieczeń doszło do rozerwania „chronionych” aparatów. Instalacja odpylająca, w której doszło do pierwszego wybuchu nie posiadała także systemu izolacji wybuchu co uniemożliwiłoby propagację jego skutków poprzez </w:t>
      </w:r>
      <w:proofErr w:type="spellStart"/>
      <w:r w:rsidRPr="0027270C">
        <w:rPr>
          <w:rFonts w:ascii="Arial" w:eastAsia="Times New Roman" w:hAnsi="Arial" w:cs="Arial"/>
          <w:lang w:eastAsia="pl-PL"/>
        </w:rPr>
        <w:t>pyłoprzewody</w:t>
      </w:r>
      <w:proofErr w:type="spellEnd"/>
      <w:r w:rsidRPr="0027270C">
        <w:rPr>
          <w:rFonts w:ascii="Arial" w:eastAsia="Times New Roman" w:hAnsi="Arial" w:cs="Arial"/>
          <w:lang w:eastAsia="pl-PL"/>
        </w:rPr>
        <w:t xml:space="preserve"> do urządzeń zlokalizowanych we wnętrzu hali.</w:t>
      </w:r>
    </w:p>
    <w:p w14:paraId="15ED9618" w14:textId="56A3C433" w:rsidR="0027270C" w:rsidRDefault="0027270C" w:rsidP="0027270C">
      <w:pPr>
        <w:spacing w:line="240" w:lineRule="auto"/>
        <w:rPr>
          <w:rFonts w:ascii="Arial" w:eastAsia="Times New Roman" w:hAnsi="Arial" w:cs="Arial"/>
          <w:lang w:eastAsia="pl-PL"/>
        </w:rPr>
      </w:pPr>
    </w:p>
    <w:p w14:paraId="63AABC2E" w14:textId="7084477C" w:rsidR="0027270C" w:rsidRDefault="0027270C" w:rsidP="0027270C">
      <w:pPr>
        <w:spacing w:line="240" w:lineRule="auto"/>
        <w:rPr>
          <w:noProof/>
        </w:rPr>
      </w:pPr>
      <w:r>
        <w:rPr>
          <w:noProof/>
        </w:rPr>
        <w:drawing>
          <wp:inline distT="0" distB="0" distL="0" distR="0" wp14:anchorId="5D4D9E3F" wp14:editId="540C2214">
            <wp:extent cx="5760720" cy="3611245"/>
            <wp:effectExtent l="0" t="0" r="0" b="8255"/>
            <wp:docPr id="2" name="Obraz 2" descr="Filtr po wybuchu pyłu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tr po wybuchu pyłu alumin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11245"/>
                    </a:xfrm>
                    <a:prstGeom prst="rect">
                      <a:avLst/>
                    </a:prstGeom>
                    <a:noFill/>
                    <a:ln>
                      <a:noFill/>
                    </a:ln>
                  </pic:spPr>
                </pic:pic>
              </a:graphicData>
            </a:graphic>
          </wp:inline>
        </w:drawing>
      </w:r>
    </w:p>
    <w:p w14:paraId="1DB7414E" w14:textId="041615E9" w:rsidR="0027270C" w:rsidRPr="0027270C" w:rsidRDefault="00A72B6A" w:rsidP="0027270C">
      <w:pPr>
        <w:spacing w:line="240" w:lineRule="auto"/>
        <w:rPr>
          <w:rFonts w:ascii="Arial" w:eastAsia="Times New Roman" w:hAnsi="Arial" w:cs="Arial"/>
          <w:i/>
          <w:iCs/>
          <w:color w:val="A6A6A6" w:themeColor="background1" w:themeShade="A6"/>
          <w:lang w:eastAsia="pl-PL"/>
        </w:rPr>
      </w:pPr>
      <w:bookmarkStart w:id="0" w:name="_GoBack"/>
      <w:r>
        <w:rPr>
          <w:rFonts w:ascii="Arial" w:eastAsia="Times New Roman" w:hAnsi="Arial" w:cs="Arial"/>
          <w:i/>
          <w:iCs/>
          <w:color w:val="A6A6A6" w:themeColor="background1" w:themeShade="A6"/>
          <w:lang w:eastAsia="pl-PL"/>
        </w:rPr>
        <w:t xml:space="preserve">Fot. </w:t>
      </w:r>
      <w:r>
        <w:rPr>
          <w:rFonts w:ascii="Arial" w:eastAsia="Times New Roman" w:hAnsi="Arial" w:cs="Arial"/>
          <w:i/>
          <w:iCs/>
          <w:color w:val="A6A6A6" w:themeColor="background1" w:themeShade="A6"/>
          <w:lang w:eastAsia="pl-PL"/>
        </w:rPr>
        <w:t>2</w:t>
      </w:r>
      <w:r>
        <w:rPr>
          <w:rFonts w:ascii="Arial" w:eastAsia="Times New Roman" w:hAnsi="Arial" w:cs="Arial"/>
          <w:i/>
          <w:iCs/>
          <w:color w:val="A6A6A6" w:themeColor="background1" w:themeShade="A6"/>
          <w:lang w:eastAsia="pl-PL"/>
        </w:rPr>
        <w:t xml:space="preserve">. </w:t>
      </w:r>
      <w:r w:rsidR="0027270C" w:rsidRPr="0027270C">
        <w:rPr>
          <w:rFonts w:ascii="Arial" w:eastAsia="Times New Roman" w:hAnsi="Arial" w:cs="Arial"/>
          <w:i/>
          <w:iCs/>
          <w:color w:val="A6A6A6" w:themeColor="background1" w:themeShade="A6"/>
          <w:lang w:eastAsia="pl-PL"/>
        </w:rPr>
        <w:t>Filtr, w którym doszło do pierwszego wybuchu. Strzałkami zaznaczono panel dekompresyjny oraz wyrwane drzwi rewizyjne, co wskazuje, że powierzchnia panelu dekompresyjnego była zbyt mała.</w:t>
      </w:r>
    </w:p>
    <w:bookmarkEnd w:id="0"/>
    <w:p w14:paraId="209CF277" w14:textId="400E9373" w:rsidR="0027270C" w:rsidRDefault="0027270C" w:rsidP="0027270C">
      <w:pPr>
        <w:spacing w:line="240" w:lineRule="auto"/>
        <w:rPr>
          <w:rFonts w:ascii="Arial" w:eastAsia="Times New Roman" w:hAnsi="Arial" w:cs="Arial"/>
          <w:i/>
          <w:iCs/>
          <w:lang w:eastAsia="pl-PL"/>
        </w:rPr>
      </w:pPr>
    </w:p>
    <w:p w14:paraId="28A6D1C2" w14:textId="77777777"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Źródła zapłonu pyłu aluminium</w:t>
      </w:r>
    </w:p>
    <w:p w14:paraId="22C9D978" w14:textId="149A0070"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Powyższe dane wskazują, że aluminium może ulec zapłonowi m.in. w wyniku kontaktu z</w:t>
      </w:r>
      <w:r>
        <w:rPr>
          <w:rFonts w:ascii="Arial" w:eastAsia="Times New Roman" w:hAnsi="Arial" w:cs="Arial"/>
          <w:lang w:eastAsia="pl-PL"/>
        </w:rPr>
        <w:t> </w:t>
      </w:r>
      <w:r w:rsidRPr="0027270C">
        <w:rPr>
          <w:rFonts w:ascii="Arial" w:eastAsia="Times New Roman" w:hAnsi="Arial" w:cs="Arial"/>
          <w:lang w:eastAsia="pl-PL"/>
        </w:rPr>
        <w:t>gorącą powierzchnią, wyładowaniem elektrostatycznym, iskrą elektryczną lub mechaniczną, a</w:t>
      </w:r>
      <w:r>
        <w:rPr>
          <w:rFonts w:ascii="Arial" w:eastAsia="Times New Roman" w:hAnsi="Arial" w:cs="Arial"/>
          <w:lang w:eastAsia="pl-PL"/>
        </w:rPr>
        <w:t> </w:t>
      </w:r>
      <w:r w:rsidRPr="0027270C">
        <w:rPr>
          <w:rFonts w:ascii="Arial" w:eastAsia="Times New Roman" w:hAnsi="Arial" w:cs="Arial"/>
          <w:lang w:eastAsia="pl-PL"/>
        </w:rPr>
        <w:t>także w wyniku kontaktu z gorącymi cząstkami, opiłkami czy otwartym ogniem. Jako że pył aluminium zalicza się do grupy pyłów przewodzących (podgrupa wybuchowości IIIC), może być on przyczyną np. zwarć, które także stanowią potencjalne źródło zapłonu. Specyficznym źródłem zapłonu może być także tzw. reakcja termitowa np. w wyniku kontaktu aluminium z</w:t>
      </w:r>
      <w:r>
        <w:rPr>
          <w:rFonts w:ascii="Arial" w:eastAsia="Times New Roman" w:hAnsi="Arial" w:cs="Arial"/>
          <w:lang w:eastAsia="pl-PL"/>
        </w:rPr>
        <w:t> </w:t>
      </w:r>
      <w:r w:rsidRPr="0027270C">
        <w:rPr>
          <w:rFonts w:ascii="Arial" w:eastAsia="Times New Roman" w:hAnsi="Arial" w:cs="Arial"/>
          <w:lang w:eastAsia="pl-PL"/>
        </w:rPr>
        <w:t>tlenkiem żelaza zawartym w rdzy. Do zapłonu mogłoby dojść np. w wyniku uderzenia zardzewiałego przedmiotu w ścianę kanału lub urządzenia pokrytego warstwą aluminium.</w:t>
      </w:r>
    </w:p>
    <w:p w14:paraId="550C5D5A" w14:textId="77777777" w:rsidR="0027270C" w:rsidRDefault="0027270C" w:rsidP="0027270C">
      <w:pPr>
        <w:spacing w:line="240" w:lineRule="auto"/>
        <w:rPr>
          <w:rFonts w:ascii="Arial" w:eastAsia="Times New Roman" w:hAnsi="Arial" w:cs="Arial"/>
          <w:b/>
          <w:bCs/>
          <w:lang w:eastAsia="pl-PL"/>
        </w:rPr>
      </w:pPr>
    </w:p>
    <w:p w14:paraId="356FFF91" w14:textId="0A2C0018"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Ochrona przed wybuchem pyłu aluminium</w:t>
      </w:r>
    </w:p>
    <w:p w14:paraId="24AC26CF" w14:textId="32FBB5DD"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 xml:space="preserve">W chwili obecnej jedynymi certyfikowanymi zabezpieczeniami, które zgodnie z prawem można stosować do ochrony urządzeń przed wybuchem pyłu aluminium są panele dekompresyjne </w:t>
      </w:r>
      <w:r w:rsidRPr="0027270C">
        <w:rPr>
          <w:rFonts w:ascii="Arial" w:eastAsia="Times New Roman" w:hAnsi="Arial" w:cs="Arial"/>
          <w:lang w:eastAsia="pl-PL"/>
        </w:rPr>
        <w:lastRenderedPageBreak/>
        <w:t>w</w:t>
      </w:r>
      <w:r>
        <w:rPr>
          <w:rFonts w:ascii="Arial" w:eastAsia="Times New Roman" w:hAnsi="Arial" w:cs="Arial"/>
          <w:lang w:eastAsia="pl-PL"/>
        </w:rPr>
        <w:t> </w:t>
      </w:r>
      <w:r w:rsidRPr="0027270C">
        <w:rPr>
          <w:rFonts w:ascii="Arial" w:eastAsia="Times New Roman" w:hAnsi="Arial" w:cs="Arial"/>
          <w:lang w:eastAsia="pl-PL"/>
        </w:rPr>
        <w:t>połączeniu z zabezpieczeniem odcinającym wybuch odpornym na jego maksymalne ciśnienie (np. zasuwą szybkiego zadziałania lub dozownikiem celkowym). Oba typy zabezpieczeń, tj. panele oraz odsprzęganie wybuchu stosuje się równolegle, przy czym każde z nich pełni odmienną funkcję.</w:t>
      </w:r>
    </w:p>
    <w:p w14:paraId="29080318" w14:textId="77777777" w:rsidR="0027270C" w:rsidRDefault="0027270C" w:rsidP="0027270C">
      <w:pPr>
        <w:spacing w:line="240" w:lineRule="auto"/>
        <w:rPr>
          <w:rFonts w:ascii="Arial" w:eastAsia="Times New Roman" w:hAnsi="Arial" w:cs="Arial"/>
          <w:b/>
          <w:bCs/>
          <w:lang w:eastAsia="pl-PL"/>
        </w:rPr>
      </w:pPr>
    </w:p>
    <w:p w14:paraId="362E59E6" w14:textId="56662E38"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Po co stosować panele dekompresyjne</w:t>
      </w:r>
    </w:p>
    <w:p w14:paraId="2B3B941D"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Panele stanowią swego rodzaju wentyl bezpieczeństwa, który ma za zadanie upuścić ciśnienie wybuchu oraz strumień ognia poza chroniony aparat. Pozwala to ograniczyć wzrost ciśnienia w urządzeniu powyżej jego wytrzymałości konstrukcyjnej. Aby jednak panele mogły spełnić swoją funkcję muszą posiadać minimalną powierzchnie dekompresyjną, którą należy obliczyć. Działa tu zasada – im większy otwór dekompresyjny tym niższa, wymagana odporność konstrukcyjna chronionego aparatu. Zbyt mały otwór może więc nie zapewnić odpowiedniego odpowietrzenia, a tym samym doprowadzić do rozerwania urządzenia w niekontrolowany sposób.</w:t>
      </w:r>
    </w:p>
    <w:p w14:paraId="0874F6C8" w14:textId="77777777" w:rsidR="0027270C" w:rsidRDefault="0027270C" w:rsidP="0027270C">
      <w:pPr>
        <w:spacing w:line="240" w:lineRule="auto"/>
        <w:rPr>
          <w:rFonts w:ascii="Arial" w:eastAsia="Times New Roman" w:hAnsi="Arial" w:cs="Arial"/>
          <w:b/>
          <w:bCs/>
          <w:lang w:eastAsia="pl-PL"/>
        </w:rPr>
      </w:pPr>
    </w:p>
    <w:p w14:paraId="11CC8420" w14:textId="65765A59"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Ograniczenia paneli dekompresyjnych</w:t>
      </w:r>
    </w:p>
    <w:p w14:paraId="6DF56756"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Panele dekompresyjne stanowią prostą, skuteczną i ekonomiczną metodę ochrony instalacji przed skutkami wybuchu. Rozwiązanie to ma jednak sporo ograniczeń, które sprawiają, że ich stosowanie wymaga doświadczenia i wiedzy. Najważniejsze z nich zostały omówione poniżej.</w:t>
      </w:r>
    </w:p>
    <w:p w14:paraId="3F274905" w14:textId="77777777" w:rsidR="0027270C" w:rsidRDefault="0027270C" w:rsidP="0027270C">
      <w:pPr>
        <w:spacing w:line="240" w:lineRule="auto"/>
        <w:rPr>
          <w:rFonts w:ascii="Arial" w:eastAsia="Times New Roman" w:hAnsi="Arial" w:cs="Arial"/>
          <w:b/>
          <w:bCs/>
          <w:lang w:eastAsia="pl-PL"/>
        </w:rPr>
      </w:pPr>
    </w:p>
    <w:p w14:paraId="64EBF1C0" w14:textId="336B8703"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Konieczność wyznaczenia strefy niebezpiecznej</w:t>
      </w:r>
    </w:p>
    <w:p w14:paraId="4AA64DDB"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Panele dekompresyjne stanowią najsłabszy element konstrukcyjny chronionego aparatu, który w chwili wybuchu ma się „otworzyć” w celu upuszczenia nadmiernego ciśnienia oraz strumienia ognia do otoczenia. Rozwiązanie to zgodnie z normą Systemy ochronne odciążające wybuchy pyłów (PN-EN 14491-2012) wymaga wyznaczenia strefy niebezpiecznej. Pole rażenia, które należy obliczyć, może mierzyć od kilku do kilkudziesięciu metrów długości. W tej przestrzeni nie mogą znajdować się inne urządzenia technologiczne, budynki, ludzie, trakty pieszych itp.</w:t>
      </w:r>
    </w:p>
    <w:p w14:paraId="7F78FC7F" w14:textId="77777777" w:rsidR="0027270C" w:rsidRDefault="0027270C" w:rsidP="0027270C">
      <w:pPr>
        <w:spacing w:line="240" w:lineRule="auto"/>
        <w:rPr>
          <w:rFonts w:ascii="Arial" w:eastAsia="Times New Roman" w:hAnsi="Arial" w:cs="Arial"/>
          <w:b/>
          <w:bCs/>
          <w:lang w:eastAsia="pl-PL"/>
        </w:rPr>
      </w:pPr>
    </w:p>
    <w:p w14:paraId="7344FECE" w14:textId="612910DE"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Problemy w przypadku stosowania wewnątrz pomieszczeń</w:t>
      </w:r>
    </w:p>
    <w:p w14:paraId="38F02B42"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Panele rzadko można stosować do ochrony urządzeń zlokalizowanych w pomieszczeniach zamkniętych. Co prawda w takich przypadkach możliwe jest stosowanie kanałów dekompresyjnych, poprzez które ciśnienie oraz ogień wyprowadza się na zewnątrz budynku, ale w praktyce ich stosowanie jest trudne.</w:t>
      </w:r>
    </w:p>
    <w:p w14:paraId="6B0A1864" w14:textId="60F732B9"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Fakt ten wynika z wytycznych zawartych w normie PN-EN 14491-2012. Dotyczą one m.in. maksymalnej długości kanału dekompresyjnego, wpływu jego długości na wzrost powierzchni dekompresyjnej, czy też maksymalnego pochylenia kanału względem pionu. Ponadto w</w:t>
      </w:r>
      <w:r>
        <w:rPr>
          <w:rFonts w:ascii="Arial" w:eastAsia="Times New Roman" w:hAnsi="Arial" w:cs="Arial"/>
          <w:lang w:eastAsia="pl-PL"/>
        </w:rPr>
        <w:t> </w:t>
      </w:r>
      <w:r w:rsidRPr="0027270C">
        <w:rPr>
          <w:rFonts w:ascii="Arial" w:eastAsia="Times New Roman" w:hAnsi="Arial" w:cs="Arial"/>
          <w:lang w:eastAsia="pl-PL"/>
        </w:rPr>
        <w:t>pewnych sytuacjach zastosowanie kanału dekompresyjnego wymaga wzmocnienia konstrukcji chronionego aparatu.</w:t>
      </w:r>
    </w:p>
    <w:p w14:paraId="7E4DC5B5" w14:textId="71F120BF"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W praktyce, powyższe ograniczenia oznaczają np. że aparat, który ma zostać zabezpieczony poprzez panel z kanałem dekompresyjny musi stać w bezpośrednim sąsiedztwie ściany budynku. Podobnie jak w przypadku samego panelu tak i tu, u wylotu kanału należy obliczyć i</w:t>
      </w:r>
      <w:r>
        <w:rPr>
          <w:rFonts w:ascii="Arial" w:eastAsia="Times New Roman" w:hAnsi="Arial" w:cs="Arial"/>
          <w:lang w:eastAsia="pl-PL"/>
        </w:rPr>
        <w:t> </w:t>
      </w:r>
      <w:r w:rsidRPr="0027270C">
        <w:rPr>
          <w:rFonts w:ascii="Arial" w:eastAsia="Times New Roman" w:hAnsi="Arial" w:cs="Arial"/>
          <w:lang w:eastAsia="pl-PL"/>
        </w:rPr>
        <w:t>wytyczyć strefę niebezpieczną, w której nie mogą znajdować się inne urządzenia technologiczne, budynki, ludzie, trakty pieszych itp. Taka sytuacja wbrew pozorom nie jest częsta.</w:t>
      </w:r>
    </w:p>
    <w:p w14:paraId="7CF98318"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lastRenderedPageBreak/>
        <w:t>Z kolei na wytrzymałość konstrukcyjną aparatu, długość kanału dekompresyjnego oraz minimalną powierzchnię dekompresyjną należy patrzeć jak na trójkąt zależności.  – Zmiana jednego parametru wpływa na pozostałe.</w:t>
      </w:r>
    </w:p>
    <w:p w14:paraId="780A7234"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Przykładowo wydłużenie kanału dekompresyjnego powoduje wzrost minimalnej powierzchni dekompresyjnej i/lub minimalnej wytrzymałości konstrukcyjnej aparatu. Innymi słowy, efekt wydłużenia kanału możemy niwelować poprzez zwiększenie minimalnej powierzchni dekompresyjnej lub wzmocnieniem odporności konstrukcyjnej aparatu.</w:t>
      </w:r>
    </w:p>
    <w:p w14:paraId="0860769C"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Innym przykładem może być silos. Stosowanie paneli na jego bocznej ścianie powoduje ograniczenie jego pojemności (panele dekompresyjne nigdy nie mogą być zasypywane produktem). Z tego względu możemy chcieć zmniejszyć ich powierzchnię dekompresyjną. Można to osiągnąć poprzez skrócenie kanału dekompresyjnego (np. poprzez zmianę posadowienia silosu) lub poprzez zwiększenie odporności konstrukcyjnej silosu poprzez zastosowanie odpowiednich wzmocnień silosu.</w:t>
      </w:r>
    </w:p>
    <w:p w14:paraId="27B58555" w14:textId="77777777" w:rsidR="0027270C" w:rsidRPr="0027270C" w:rsidRDefault="0027270C" w:rsidP="0027270C">
      <w:pPr>
        <w:spacing w:line="240" w:lineRule="auto"/>
        <w:rPr>
          <w:rFonts w:ascii="Arial" w:eastAsia="Times New Roman" w:hAnsi="Arial" w:cs="Arial"/>
          <w:lang w:eastAsia="pl-PL"/>
        </w:rPr>
      </w:pPr>
      <w:r w:rsidRPr="0027270C">
        <w:rPr>
          <w:rFonts w:ascii="Arial" w:eastAsia="Times New Roman" w:hAnsi="Arial" w:cs="Arial"/>
          <w:lang w:eastAsia="pl-PL"/>
        </w:rPr>
        <w:t xml:space="preserve"> </w:t>
      </w:r>
    </w:p>
    <w:p w14:paraId="26F642FD" w14:textId="77777777" w:rsidR="0027270C" w:rsidRPr="0027270C" w:rsidRDefault="0027270C" w:rsidP="0027270C">
      <w:pPr>
        <w:spacing w:line="240" w:lineRule="auto"/>
        <w:rPr>
          <w:rFonts w:ascii="Arial" w:eastAsia="Times New Roman" w:hAnsi="Arial" w:cs="Arial"/>
          <w:b/>
          <w:bCs/>
          <w:lang w:eastAsia="pl-PL"/>
        </w:rPr>
      </w:pPr>
      <w:r w:rsidRPr="0027270C">
        <w:rPr>
          <w:rFonts w:ascii="Arial" w:eastAsia="Times New Roman" w:hAnsi="Arial" w:cs="Arial"/>
          <w:b/>
          <w:bCs/>
          <w:lang w:eastAsia="pl-PL"/>
        </w:rPr>
        <w:t>Siła odrzutu w chwili wybuchu</w:t>
      </w:r>
    </w:p>
    <w:p w14:paraId="5074B3DC"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Ważne jest również, aby montaż paneli uwzględniał siłę odrzutu jaka powstaje w chwili wybuchu. Aby ją zniwelować panele montuje się po przeciwległych stronach aparatu, a gdy takie podejście nie jest możliwe wykonuje się obliczenia wykazujące, czy wybuch nie doprowadzi do przewrócenia się urządzenia. Zdarza się, że konieczne jest wykonanie odpowiednich wzmocnień stabilizujących chronione urządzenie.</w:t>
      </w:r>
    </w:p>
    <w:p w14:paraId="4E999596" w14:textId="77777777" w:rsidR="0027270C" w:rsidRPr="0027270C" w:rsidRDefault="0027270C" w:rsidP="0027270C">
      <w:pPr>
        <w:spacing w:line="240" w:lineRule="auto"/>
        <w:jc w:val="both"/>
        <w:rPr>
          <w:rFonts w:ascii="Arial" w:eastAsia="Times New Roman" w:hAnsi="Arial" w:cs="Arial"/>
          <w:lang w:eastAsia="pl-PL"/>
        </w:rPr>
      </w:pPr>
    </w:p>
    <w:p w14:paraId="750C6BBD" w14:textId="77777777" w:rsidR="0027270C" w:rsidRPr="0027270C" w:rsidRDefault="0027270C" w:rsidP="0027270C">
      <w:pPr>
        <w:spacing w:line="240" w:lineRule="auto"/>
        <w:jc w:val="both"/>
        <w:rPr>
          <w:rFonts w:ascii="Arial" w:eastAsia="Times New Roman" w:hAnsi="Arial" w:cs="Arial"/>
          <w:b/>
          <w:bCs/>
          <w:lang w:eastAsia="pl-PL"/>
        </w:rPr>
      </w:pPr>
      <w:r w:rsidRPr="0027270C">
        <w:rPr>
          <w:rFonts w:ascii="Arial" w:eastAsia="Times New Roman" w:hAnsi="Arial" w:cs="Arial"/>
          <w:b/>
          <w:bCs/>
          <w:lang w:eastAsia="pl-PL"/>
        </w:rPr>
        <w:t>Pożar równie groźny jak wybuch</w:t>
      </w:r>
    </w:p>
    <w:p w14:paraId="788E201A"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Panele dekompresyjne, w przeciwieństwie do np. systemu tłumienia wybuchu, nie niwelują ryzyka pożaru do jakiego może dojść po wybuchu. Jest to szczególnie ważne w przypadku pyłu aluminium, który spala się wyjątkowo gwałtownie i to zarówno, gdy jest w postaci obłoku jak i warstwy. Co ważne tego typu pożarów nie wolno gasić wodą, co eliminuje z użytku klasyczne instalacje tryskaczowe. Z tych względów gaszenie aluminium jest niezwykle trudnym zadaniem, dlatego bardzo ważne jest wdrożenie skutecznego systemu detekcji, który pozwoli zareagować we wczesnej fazie pożaru.</w:t>
      </w:r>
    </w:p>
    <w:p w14:paraId="0BF95097" w14:textId="77777777" w:rsidR="0027270C" w:rsidRPr="0027270C" w:rsidRDefault="0027270C" w:rsidP="0027270C">
      <w:pPr>
        <w:spacing w:line="240" w:lineRule="auto"/>
        <w:jc w:val="both"/>
        <w:rPr>
          <w:rFonts w:ascii="Arial" w:eastAsia="Times New Roman" w:hAnsi="Arial" w:cs="Arial"/>
          <w:lang w:eastAsia="pl-PL"/>
        </w:rPr>
      </w:pPr>
    </w:p>
    <w:p w14:paraId="769576D6" w14:textId="77777777" w:rsidR="0027270C" w:rsidRPr="0027270C" w:rsidRDefault="0027270C" w:rsidP="0027270C">
      <w:pPr>
        <w:spacing w:line="240" w:lineRule="auto"/>
        <w:jc w:val="both"/>
        <w:rPr>
          <w:rFonts w:ascii="Arial" w:eastAsia="Times New Roman" w:hAnsi="Arial" w:cs="Arial"/>
          <w:b/>
          <w:bCs/>
          <w:lang w:eastAsia="pl-PL"/>
        </w:rPr>
      </w:pPr>
      <w:r w:rsidRPr="0027270C">
        <w:rPr>
          <w:rFonts w:ascii="Arial" w:eastAsia="Times New Roman" w:hAnsi="Arial" w:cs="Arial"/>
          <w:b/>
          <w:bCs/>
          <w:lang w:eastAsia="pl-PL"/>
        </w:rPr>
        <w:t>Co, jeśli nie panele dekompresyjne</w:t>
      </w:r>
    </w:p>
    <w:p w14:paraId="5EFCE29B"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Wymienione ograniczenia sprawiają, że użytkownicy poszukują innych rozwiązań. Takowe istnieją na rynku i choć są sprawdzone w boju, to niestety nie posiadają wymaganych certyfikatów dla pyłu aluminium.</w:t>
      </w:r>
    </w:p>
    <w:p w14:paraId="3A2DDB37"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 xml:space="preserve">Przykładem może tu być system tłumienia i odsprzęgania wybuchu oparty o tzw. butle HRD (High </w:t>
      </w:r>
      <w:proofErr w:type="spellStart"/>
      <w:r w:rsidRPr="0027270C">
        <w:rPr>
          <w:rFonts w:ascii="Arial" w:eastAsia="Times New Roman" w:hAnsi="Arial" w:cs="Arial"/>
          <w:lang w:eastAsia="pl-PL"/>
        </w:rPr>
        <w:t>Rate</w:t>
      </w:r>
      <w:proofErr w:type="spellEnd"/>
      <w:r w:rsidRPr="0027270C">
        <w:rPr>
          <w:rFonts w:ascii="Arial" w:eastAsia="Times New Roman" w:hAnsi="Arial" w:cs="Arial"/>
          <w:lang w:eastAsia="pl-PL"/>
        </w:rPr>
        <w:t xml:space="preserve"> </w:t>
      </w:r>
      <w:proofErr w:type="spellStart"/>
      <w:r w:rsidRPr="0027270C">
        <w:rPr>
          <w:rFonts w:ascii="Arial" w:eastAsia="Times New Roman" w:hAnsi="Arial" w:cs="Arial"/>
          <w:lang w:eastAsia="pl-PL"/>
        </w:rPr>
        <w:t>Discharge</w:t>
      </w:r>
      <w:proofErr w:type="spellEnd"/>
      <w:r w:rsidRPr="0027270C">
        <w:rPr>
          <w:rFonts w:ascii="Arial" w:eastAsia="Times New Roman" w:hAnsi="Arial" w:cs="Arial"/>
          <w:lang w:eastAsia="pl-PL"/>
        </w:rPr>
        <w:t>). Znamy przypadki stosowania tego rozwiązania do ochrony instalacji zagrożonych wybuchem pyłu aluminium. Niestety, w takich przypadkach pełna odpowiedzialność za ewentualne konsekwencje wybuchu spoczywa na właścicielu instalacji.</w:t>
      </w:r>
    </w:p>
    <w:p w14:paraId="45BE2211" w14:textId="77777777" w:rsidR="0027270C" w:rsidRPr="0027270C" w:rsidRDefault="0027270C" w:rsidP="0027270C">
      <w:pPr>
        <w:spacing w:line="240" w:lineRule="auto"/>
        <w:jc w:val="both"/>
        <w:rPr>
          <w:rFonts w:ascii="Arial" w:eastAsia="Times New Roman" w:hAnsi="Arial" w:cs="Arial"/>
          <w:lang w:eastAsia="pl-PL"/>
        </w:rPr>
      </w:pPr>
    </w:p>
    <w:p w14:paraId="2A2DBE4B" w14:textId="77777777" w:rsidR="0027270C" w:rsidRPr="0027270C" w:rsidRDefault="0027270C" w:rsidP="0027270C">
      <w:pPr>
        <w:spacing w:line="240" w:lineRule="auto"/>
        <w:jc w:val="both"/>
        <w:rPr>
          <w:rFonts w:ascii="Arial" w:eastAsia="Times New Roman" w:hAnsi="Arial" w:cs="Arial"/>
          <w:b/>
          <w:bCs/>
          <w:lang w:eastAsia="pl-PL"/>
        </w:rPr>
      </w:pPr>
      <w:r w:rsidRPr="0027270C">
        <w:rPr>
          <w:rFonts w:ascii="Arial" w:eastAsia="Times New Roman" w:hAnsi="Arial" w:cs="Arial"/>
          <w:b/>
          <w:bCs/>
          <w:lang w:eastAsia="pl-PL"/>
        </w:rPr>
        <w:t>Po co stosować odsprzęganie wybuchu</w:t>
      </w:r>
    </w:p>
    <w:p w14:paraId="37EA1BBD"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Do odsprzęgania wybuchu aluminium można stosować kilka rozwiązań. Najczęściej jednak jest to albo zasuwa szybkiego zadziałania lub dozownik celkowy.</w:t>
      </w:r>
    </w:p>
    <w:p w14:paraId="74952F1D"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 xml:space="preserve">Zasuwę stosuje się na kanałach natomiast dozownik na wylocie lub rzadziej na wlocie urządzenia. Rolą tych urządzeń jest natychmiastowe odcięcie aparatu, w którym doszło do wybuchu od pozostałej części instalacji. W ten sposób uniemożliwiamy rozprzestrzenienie się </w:t>
      </w:r>
      <w:r w:rsidRPr="0027270C">
        <w:rPr>
          <w:rFonts w:ascii="Arial" w:eastAsia="Times New Roman" w:hAnsi="Arial" w:cs="Arial"/>
          <w:lang w:eastAsia="pl-PL"/>
        </w:rPr>
        <w:lastRenderedPageBreak/>
        <w:t>ognia na sąsiednie aparaty, a tym samym chronimy instalację przed wybuchem wtórnym oraz rozległym pożarem.</w:t>
      </w:r>
    </w:p>
    <w:p w14:paraId="3E9AC32B" w14:textId="77777777"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Urządzenia te posiadają specyficzne ograniczenia, na temat których można by poświęcić osobny artykuł. W tym miejscu zaznaczymy jedynie, że główną wadą zasuwy jest jej cena. Ponadto, aby móc ją zastosować, kanał, na którym ma być zamontowana musi mieć określoną minimalną długość, którą określa się na bazie odpowiednich obliczeń.</w:t>
      </w:r>
    </w:p>
    <w:p w14:paraId="32D71065" w14:textId="4609D54F" w:rsidR="0027270C" w:rsidRPr="0027270C" w:rsidRDefault="0027270C" w:rsidP="0027270C">
      <w:pPr>
        <w:spacing w:line="240" w:lineRule="auto"/>
        <w:jc w:val="both"/>
        <w:rPr>
          <w:rFonts w:ascii="Arial" w:eastAsia="Times New Roman" w:hAnsi="Arial" w:cs="Arial"/>
          <w:lang w:eastAsia="pl-PL"/>
        </w:rPr>
      </w:pPr>
      <w:r w:rsidRPr="0027270C">
        <w:rPr>
          <w:rFonts w:ascii="Arial" w:eastAsia="Times New Roman" w:hAnsi="Arial" w:cs="Arial"/>
          <w:lang w:eastAsia="pl-PL"/>
        </w:rPr>
        <w:t>W przypadku dozownika celkowego należy natomiast podkreślić, że powinien on być testowany i certyfikowany na ciśnienie wybuchu wyższe niż ciśnienie wybuchu pyłu aluminium. Innymi słowy, funkcji odsprzęgania wybuchu nie może pełnić każdy dozownik celkowy, a</w:t>
      </w:r>
      <w:r w:rsidR="00C34EA7">
        <w:rPr>
          <w:rFonts w:ascii="Arial" w:eastAsia="Times New Roman" w:hAnsi="Arial" w:cs="Arial"/>
          <w:lang w:eastAsia="pl-PL"/>
        </w:rPr>
        <w:t> </w:t>
      </w:r>
      <w:r w:rsidRPr="0027270C">
        <w:rPr>
          <w:rFonts w:ascii="Arial" w:eastAsia="Times New Roman" w:hAnsi="Arial" w:cs="Arial"/>
          <w:lang w:eastAsia="pl-PL"/>
        </w:rPr>
        <w:t>jedynie ten posiadający adekwatny certyfikat ATEX.</w:t>
      </w:r>
    </w:p>
    <w:p w14:paraId="0A3B82EA" w14:textId="77777777" w:rsidR="0027270C" w:rsidRPr="0027270C" w:rsidRDefault="0027270C" w:rsidP="0027270C">
      <w:pPr>
        <w:spacing w:line="240" w:lineRule="auto"/>
        <w:jc w:val="both"/>
        <w:rPr>
          <w:rFonts w:ascii="Arial" w:eastAsia="Times New Roman" w:hAnsi="Arial" w:cs="Arial"/>
          <w:lang w:eastAsia="pl-PL"/>
        </w:rPr>
      </w:pPr>
    </w:p>
    <w:sectPr w:rsidR="0027270C" w:rsidRPr="002727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78F9" w14:textId="77777777" w:rsidR="00C176A4" w:rsidRDefault="00C176A4" w:rsidP="00C34EA7">
      <w:pPr>
        <w:spacing w:after="0" w:line="240" w:lineRule="auto"/>
      </w:pPr>
      <w:r>
        <w:separator/>
      </w:r>
    </w:p>
  </w:endnote>
  <w:endnote w:type="continuationSeparator" w:id="0">
    <w:p w14:paraId="6972094A" w14:textId="77777777" w:rsidR="00C176A4" w:rsidRDefault="00C176A4" w:rsidP="00C3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A6DDD" w14:textId="77777777" w:rsidR="00C176A4" w:rsidRDefault="00C176A4" w:rsidP="00C34EA7">
      <w:pPr>
        <w:spacing w:after="0" w:line="240" w:lineRule="auto"/>
      </w:pPr>
      <w:r>
        <w:separator/>
      </w:r>
    </w:p>
  </w:footnote>
  <w:footnote w:type="continuationSeparator" w:id="0">
    <w:p w14:paraId="3020B0F3" w14:textId="77777777" w:rsidR="00C176A4" w:rsidRDefault="00C176A4" w:rsidP="00C34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6537"/>
    <w:multiLevelType w:val="hybridMultilevel"/>
    <w:tmpl w:val="6EAC5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40523"/>
    <w:multiLevelType w:val="hybridMultilevel"/>
    <w:tmpl w:val="7C5A1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D1559F"/>
    <w:multiLevelType w:val="hybridMultilevel"/>
    <w:tmpl w:val="D654E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997063"/>
    <w:multiLevelType w:val="hybridMultilevel"/>
    <w:tmpl w:val="A2AC3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A986643"/>
    <w:multiLevelType w:val="hybridMultilevel"/>
    <w:tmpl w:val="B066A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A81F26"/>
    <w:multiLevelType w:val="hybridMultilevel"/>
    <w:tmpl w:val="55DE9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6F"/>
    <w:rsid w:val="00142659"/>
    <w:rsid w:val="0027270C"/>
    <w:rsid w:val="003619CD"/>
    <w:rsid w:val="0039726F"/>
    <w:rsid w:val="0067136F"/>
    <w:rsid w:val="00A72B6A"/>
    <w:rsid w:val="00B1100D"/>
    <w:rsid w:val="00C176A4"/>
    <w:rsid w:val="00C34EA7"/>
    <w:rsid w:val="00D477ED"/>
    <w:rsid w:val="00F27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6E61"/>
  <w15:chartTrackingRefBased/>
  <w15:docId w15:val="{630BF506-F008-4468-B923-1EEC29A8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9726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9726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39726F"/>
    <w:rPr>
      <w:b/>
      <w:bCs/>
    </w:rPr>
  </w:style>
  <w:style w:type="paragraph" w:styleId="Akapitzlist">
    <w:name w:val="List Paragraph"/>
    <w:basedOn w:val="Normalny"/>
    <w:uiPriority w:val="34"/>
    <w:qFormat/>
    <w:rsid w:val="0039726F"/>
    <w:pPr>
      <w:ind w:left="720"/>
      <w:contextualSpacing/>
    </w:pPr>
  </w:style>
  <w:style w:type="paragraph" w:styleId="Nagwek">
    <w:name w:val="header"/>
    <w:basedOn w:val="Normalny"/>
    <w:link w:val="NagwekZnak"/>
    <w:uiPriority w:val="99"/>
    <w:unhideWhenUsed/>
    <w:rsid w:val="00C34E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4EA7"/>
    <w:rPr>
      <w:rFonts w:ascii="Calibri" w:eastAsia="Calibri" w:hAnsi="Calibri" w:cs="Times New Roman"/>
    </w:rPr>
  </w:style>
  <w:style w:type="paragraph" w:styleId="Stopka">
    <w:name w:val="footer"/>
    <w:basedOn w:val="Normalny"/>
    <w:link w:val="StopkaZnak"/>
    <w:uiPriority w:val="99"/>
    <w:unhideWhenUsed/>
    <w:rsid w:val="00C34E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4E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9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D657-4DF9-46E0-9FA7-C0D6B037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1731</Words>
  <Characters>10387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Grupa Wolff L3</dc:creator>
  <cp:keywords/>
  <dc:description/>
  <cp:lastModifiedBy>Grupa Wolff L3</cp:lastModifiedBy>
  <cp:revision>4</cp:revision>
  <dcterms:created xsi:type="dcterms:W3CDTF">2019-10-30T10:33:00Z</dcterms:created>
  <dcterms:modified xsi:type="dcterms:W3CDTF">2019-10-30T10:48:00Z</dcterms:modified>
</cp:coreProperties>
</file>